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91" w:rsidRDefault="00562291" w:rsidP="00CC1143">
      <w:pPr>
        <w:rPr>
          <w:sz w:val="16"/>
          <w:szCs w:val="16"/>
        </w:rPr>
      </w:pPr>
    </w:p>
    <w:p w:rsidR="00D96E01" w:rsidRDefault="00D96E01" w:rsidP="00CC1143">
      <w:pPr>
        <w:rPr>
          <w:sz w:val="16"/>
          <w:szCs w:val="16"/>
        </w:rPr>
      </w:pPr>
    </w:p>
    <w:p w:rsidR="007C32D9" w:rsidRPr="00F56E75" w:rsidRDefault="007C32D9" w:rsidP="00CC1143">
      <w:pPr>
        <w:jc w:val="center"/>
        <w:rPr>
          <w:spacing w:val="140"/>
          <w:sz w:val="16"/>
          <w:szCs w:val="22"/>
        </w:rPr>
      </w:pPr>
    </w:p>
    <w:tbl>
      <w:tblPr>
        <w:tblStyle w:val="MediumShading1-Accent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FB153B"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E37D65">
            <w:pPr>
              <w:rPr>
                <w:b w:val="0"/>
                <w:color w:val="4F81BD" w:themeColor="accent1"/>
                <w:szCs w:val="22"/>
              </w:rPr>
            </w:pPr>
            <w:r w:rsidRPr="00FB153B">
              <w:rPr>
                <w:b w:val="0"/>
                <w:color w:val="4F81BD" w:themeColor="accent1"/>
                <w:szCs w:val="22"/>
              </w:rPr>
              <w:t>Datum</w:t>
            </w:r>
            <w:r w:rsidR="00E37D65">
              <w:rPr>
                <w:b w:val="0"/>
                <w:color w:val="4F81BD" w:themeColor="accent1"/>
                <w:szCs w:val="22"/>
              </w:rPr>
              <w:t xml:space="preserve"> predložitve</w:t>
            </w:r>
            <w:r w:rsidR="00A9114B">
              <w:rPr>
                <w:b w:val="0"/>
                <w:color w:val="4F81BD" w:themeColor="accent1"/>
                <w:szCs w:val="22"/>
              </w:rPr>
              <w:t>:</w:t>
            </w:r>
          </w:p>
          <w:p w:rsidR="00E37D65" w:rsidRPr="00FB153B" w:rsidRDefault="00983835" w:rsidP="00E37D65">
            <w:pPr>
              <w:rPr>
                <w:b w:val="0"/>
                <w:color w:val="4F81BD" w:themeColor="accent1"/>
                <w:szCs w:val="22"/>
              </w:rPr>
            </w:pPr>
            <w:r>
              <w:rPr>
                <w:b w:val="0"/>
                <w:color w:val="4F81BD" w:themeColor="accent1"/>
                <w:szCs w:val="22"/>
              </w:rPr>
              <w:t>11</w:t>
            </w:r>
            <w:r w:rsidR="006908C4">
              <w:rPr>
                <w:b w:val="0"/>
                <w:color w:val="4F81BD" w:themeColor="accent1"/>
                <w:szCs w:val="22"/>
              </w:rPr>
              <w:t>.5.2015</w:t>
            </w: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sidRPr="00FB153B">
              <w:rPr>
                <w:b w:val="0"/>
                <w:color w:val="4F81BD" w:themeColor="accent1"/>
                <w:szCs w:val="22"/>
              </w:rPr>
              <w:t>Projekt OBOGATENO UČENJE TUJIH JEZIKOV 2013-15</w:t>
            </w:r>
          </w:p>
          <w:p w:rsidR="00E37D65" w:rsidRPr="00FB153B" w:rsidRDefault="00E37D65"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Pr>
                <w:b w:val="0"/>
                <w:color w:val="4F81BD" w:themeColor="accent1"/>
                <w:szCs w:val="22"/>
              </w:rPr>
              <w:t>EVALVACIJA PROJEKTA</w:t>
            </w:r>
          </w:p>
        </w:tc>
      </w:tr>
    </w:tbl>
    <w:p w:rsidR="001D1D40" w:rsidRDefault="001D1D40" w:rsidP="00CF1F55"/>
    <w:p w:rsidR="00E5348A" w:rsidRDefault="00E5348A" w:rsidP="00CF1F55"/>
    <w:p w:rsidR="00E5348A" w:rsidRPr="004D0CE5" w:rsidRDefault="008E0EF1" w:rsidP="00E5348A">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center"/>
        <w:rPr>
          <w:rFonts w:ascii="Tahoma" w:hAnsi="Tahoma" w:cs="Tahoma"/>
          <w:b/>
          <w:color w:val="4F81BD" w:themeColor="accent1"/>
          <w:sz w:val="32"/>
          <w:szCs w:val="22"/>
        </w:rPr>
      </w:pPr>
      <w:r w:rsidRPr="004D0CE5">
        <w:rPr>
          <w:rFonts w:ascii="Tahoma" w:hAnsi="Tahoma" w:cs="Tahoma"/>
          <w:b/>
          <w:color w:val="4F81BD" w:themeColor="accent1"/>
          <w:sz w:val="32"/>
          <w:szCs w:val="22"/>
        </w:rPr>
        <w:t xml:space="preserve">ŠTUDIJA PRIMERA </w:t>
      </w:r>
      <w:r w:rsidRPr="004D0CE5">
        <w:rPr>
          <w:rFonts w:ascii="Tahoma" w:hAnsi="Tahoma" w:cs="Tahoma"/>
          <w:color w:val="4F81BD" w:themeColor="accent1"/>
          <w:sz w:val="32"/>
          <w:szCs w:val="22"/>
        </w:rPr>
        <w:t>(ŠtuP)</w:t>
      </w:r>
    </w:p>
    <w:p w:rsidR="00A9114B" w:rsidRDefault="00A9114B" w:rsidP="00CF1F55"/>
    <w:p w:rsidR="00293074" w:rsidRDefault="00293074" w:rsidP="00CF1F55"/>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67"/>
        <w:gridCol w:w="7318"/>
      </w:tblGrid>
      <w:tr w:rsidR="00E37D65" w:rsidTr="00372589">
        <w:tc>
          <w:tcPr>
            <w:tcW w:w="1059" w:type="pct"/>
          </w:tcPr>
          <w:p w:rsidR="00E37D65" w:rsidRPr="00B26E4C" w:rsidRDefault="00E37D65" w:rsidP="00372589">
            <w:pPr>
              <w:rPr>
                <w:b/>
                <w:color w:val="4F81BD" w:themeColor="accent1"/>
                <w:szCs w:val="22"/>
              </w:rPr>
            </w:pPr>
            <w:r w:rsidRPr="00B26E4C">
              <w:rPr>
                <w:b/>
                <w:color w:val="4F81BD" w:themeColor="accent1"/>
                <w:szCs w:val="22"/>
              </w:rPr>
              <w:t>Šola</w:t>
            </w:r>
          </w:p>
        </w:tc>
        <w:tc>
          <w:tcPr>
            <w:tcW w:w="3941" w:type="pct"/>
          </w:tcPr>
          <w:p w:rsidR="00E37D65" w:rsidRDefault="006908C4" w:rsidP="00372589">
            <w:pPr>
              <w:rPr>
                <w:b/>
                <w:szCs w:val="22"/>
              </w:rPr>
            </w:pPr>
            <w:r>
              <w:rPr>
                <w:b/>
                <w:szCs w:val="22"/>
              </w:rPr>
              <w:t>Srednja šola tehniških strok Šiška, Litostrojska cesta 51, Ljubljana</w:t>
            </w:r>
          </w:p>
        </w:tc>
      </w:tr>
      <w:tr w:rsidR="00E37D65" w:rsidTr="00372589">
        <w:tc>
          <w:tcPr>
            <w:tcW w:w="1059" w:type="pct"/>
          </w:tcPr>
          <w:p w:rsidR="00E37D65" w:rsidRPr="00B26E4C" w:rsidRDefault="00E37D65" w:rsidP="00372589">
            <w:pPr>
              <w:rPr>
                <w:b/>
                <w:color w:val="4F81BD" w:themeColor="accent1"/>
                <w:szCs w:val="22"/>
              </w:rPr>
            </w:pPr>
            <w:r>
              <w:rPr>
                <w:b/>
                <w:color w:val="4F81BD" w:themeColor="accent1"/>
                <w:szCs w:val="22"/>
              </w:rPr>
              <w:t>Nosilec</w:t>
            </w:r>
          </w:p>
        </w:tc>
        <w:tc>
          <w:tcPr>
            <w:tcW w:w="3941" w:type="pct"/>
          </w:tcPr>
          <w:p w:rsidR="00E37D65" w:rsidRDefault="006908C4" w:rsidP="00372589">
            <w:pPr>
              <w:rPr>
                <w:b/>
                <w:szCs w:val="22"/>
              </w:rPr>
            </w:pPr>
            <w:r>
              <w:rPr>
                <w:b/>
                <w:szCs w:val="22"/>
              </w:rPr>
              <w:t>Mirja Mrovlje, koordinatorica projekta</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Navedite polno ime in naslov šole, nosilca pa</w:t>
      </w:r>
      <w:r w:rsidR="00FA746E">
        <w:rPr>
          <w:rFonts w:ascii="Arial Narrow" w:hAnsi="Arial Narrow"/>
          <w:bCs/>
          <w:i/>
          <w:color w:val="4F81BD" w:themeColor="accent1"/>
          <w:sz w:val="16"/>
          <w:szCs w:val="22"/>
        </w:rPr>
        <w:t xml:space="preserve"> z</w:t>
      </w:r>
      <w:r w:rsidRPr="00B26E4C">
        <w:rPr>
          <w:rFonts w:ascii="Arial Narrow" w:hAnsi="Arial Narrow"/>
          <w:bCs/>
          <w:i/>
          <w:color w:val="4F81BD" w:themeColor="accent1"/>
          <w:sz w:val="16"/>
          <w:szCs w:val="22"/>
        </w:rPr>
        <w:t xml:space="preserve"> imenom, priimkom</w:t>
      </w:r>
      <w:r w:rsidR="00FA746E">
        <w:rPr>
          <w:rFonts w:ascii="Arial Narrow" w:hAnsi="Arial Narrow"/>
          <w:bCs/>
          <w:i/>
          <w:color w:val="4F81BD" w:themeColor="accent1"/>
          <w:sz w:val="16"/>
          <w:szCs w:val="22"/>
        </w:rPr>
        <w:t xml:space="preserve"> in vlogo v projektu</w:t>
      </w:r>
      <w:r w:rsidRPr="00B26E4C">
        <w:rPr>
          <w:rFonts w:ascii="Arial Narrow" w:hAnsi="Arial Narrow"/>
          <w:bCs/>
          <w:i/>
          <w:color w:val="4F81BD" w:themeColor="accent1"/>
          <w:sz w:val="16"/>
          <w:szCs w:val="22"/>
        </w:rPr>
        <w:t>.</w:t>
      </w:r>
      <w:r w:rsidRPr="00B26E4C">
        <w:rPr>
          <w:rFonts w:ascii="Arial Narrow" w:hAnsi="Arial Narrow"/>
          <w:i/>
          <w:color w:val="4F81BD" w:themeColor="accent1"/>
          <w:sz w:val="16"/>
          <w:szCs w:val="22"/>
        </w:rPr>
        <w:t xml:space="preserve"> </w:t>
      </w:r>
    </w:p>
    <w:p w:rsidR="00E37D65" w:rsidRDefault="00E37D65" w:rsidP="00CF1F55"/>
    <w:p w:rsidR="00293074" w:rsidRDefault="00293074" w:rsidP="00CF1F55"/>
    <w:p w:rsidR="008E0EF1" w:rsidRPr="004D0CE5" w:rsidRDefault="008E0EF1" w:rsidP="00846E1C">
      <w:pPr>
        <w:pStyle w:val="ListParagraph"/>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t>del: Širši šolski kontekst študije primera</w:t>
      </w:r>
      <w:r w:rsidR="00293074">
        <w:rPr>
          <w:rFonts w:ascii="Tahoma" w:hAnsi="Tahoma" w:cs="Tahoma"/>
          <w:b/>
          <w:color w:val="4F81BD" w:themeColor="accent1"/>
          <w:sz w:val="24"/>
        </w:rPr>
        <w:t xml:space="preserve"> </w:t>
      </w:r>
    </w:p>
    <w:p w:rsidR="008E0EF1" w:rsidRDefault="008E0EF1" w:rsidP="008E0EF1">
      <w:pPr>
        <w:pStyle w:val="ListParagraph"/>
        <w:ind w:left="360"/>
        <w:rPr>
          <w:rFonts w:ascii="Tahoma" w:hAnsi="Tahoma" w:cs="Tahoma"/>
          <w:b/>
          <w:color w:val="4F81BD" w:themeColor="accent1"/>
        </w:rPr>
      </w:pPr>
    </w:p>
    <w:p w:rsidR="00293074" w:rsidRPr="00B26E4C" w:rsidRDefault="00293074" w:rsidP="00293074">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Odgovarjajte na kratko, z bistvenimi informacijami in trditvami</w:t>
      </w:r>
      <w:r w:rsidRPr="00B26E4C">
        <w:rPr>
          <w:rFonts w:ascii="Arial Narrow" w:hAnsi="Arial Narrow"/>
          <w:bCs/>
          <w:i/>
          <w:color w:val="4F81BD" w:themeColor="accent1"/>
          <w:sz w:val="16"/>
          <w:szCs w:val="22"/>
        </w:rPr>
        <w:t>.</w:t>
      </w:r>
      <w:r>
        <w:rPr>
          <w:rFonts w:ascii="Arial Narrow" w:hAnsi="Arial Narrow"/>
          <w:bCs/>
          <w:i/>
          <w:color w:val="4F81BD" w:themeColor="accent1"/>
          <w:sz w:val="16"/>
          <w:szCs w:val="22"/>
        </w:rPr>
        <w:t xml:space="preserve"> Obseg odgovorov na</w:t>
      </w:r>
      <w:r w:rsidRPr="00B26E4C">
        <w:rPr>
          <w:rFonts w:ascii="Arial Narrow" w:hAnsi="Arial Narrow"/>
          <w:i/>
          <w:color w:val="4F81BD" w:themeColor="accent1"/>
          <w:sz w:val="16"/>
          <w:szCs w:val="22"/>
        </w:rPr>
        <w:t xml:space="preserve"> </w:t>
      </w:r>
      <w:r>
        <w:rPr>
          <w:rFonts w:ascii="Arial Narrow" w:hAnsi="Arial Narrow"/>
          <w:i/>
          <w:color w:val="4F81BD" w:themeColor="accent1"/>
          <w:sz w:val="16"/>
          <w:szCs w:val="22"/>
        </w:rPr>
        <w:t>vsa vprašanja 1. dela naj ne preseže 1500 besed (približno 3 strani).</w:t>
      </w:r>
    </w:p>
    <w:p w:rsidR="00293074" w:rsidRDefault="00293074" w:rsidP="008E0EF1">
      <w:pPr>
        <w:pStyle w:val="ListParagraph"/>
        <w:ind w:left="360"/>
        <w:rPr>
          <w:rFonts w:ascii="Tahoma" w:hAnsi="Tahoma" w:cs="Tahoma"/>
          <w:b/>
          <w:color w:val="4F81BD" w:themeColor="accent1"/>
        </w:rPr>
      </w:pPr>
    </w:p>
    <w:p w:rsidR="00FA746E" w:rsidRDefault="00FA746E" w:rsidP="00846E1C">
      <w:pPr>
        <w:pStyle w:val="ListParagraph"/>
        <w:numPr>
          <w:ilvl w:val="0"/>
          <w:numId w:val="2"/>
        </w:numPr>
        <w:contextualSpacing w:val="0"/>
        <w:rPr>
          <w:b/>
          <w:bCs/>
        </w:rPr>
      </w:pPr>
      <w:r>
        <w:rPr>
          <w:b/>
          <w:bCs/>
        </w:rPr>
        <w:t>Katere cilje projekta uspešneje dosegate od drugih? Zakaj?</w:t>
      </w:r>
    </w:p>
    <w:p w:rsidR="00FA746E" w:rsidRDefault="00FA746E" w:rsidP="00FA746E">
      <w:pPr>
        <w:pStyle w:val="ListParagraph"/>
        <w:ind w:left="360"/>
        <w:contextualSpacing w:val="0"/>
        <w:rPr>
          <w:b/>
          <w:bCs/>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FA746E" w:rsidTr="000407C9">
        <w:tc>
          <w:tcPr>
            <w:tcW w:w="5000" w:type="pct"/>
          </w:tcPr>
          <w:p w:rsidR="00B825CA" w:rsidRDefault="00B825CA" w:rsidP="000407C9">
            <w:pPr>
              <w:pStyle w:val="ListParagraph"/>
              <w:ind w:left="0"/>
              <w:contextualSpacing w:val="0"/>
              <w:rPr>
                <w:rFonts w:ascii="Arial Narrow" w:hAnsi="Arial Narrow"/>
                <w:b/>
                <w:bCs/>
                <w:i/>
                <w:sz w:val="16"/>
                <w:szCs w:val="22"/>
              </w:rPr>
            </w:pPr>
          </w:p>
          <w:p w:rsidR="006908C4" w:rsidRPr="0044631B" w:rsidRDefault="006908C4" w:rsidP="000407C9">
            <w:pPr>
              <w:pStyle w:val="ListParagraph"/>
              <w:ind w:left="0"/>
              <w:contextualSpacing w:val="0"/>
              <w:rPr>
                <w:bCs/>
                <w:sz w:val="24"/>
              </w:rPr>
            </w:pPr>
            <w:r w:rsidRPr="0044631B">
              <w:rPr>
                <w:b/>
                <w:bCs/>
                <w:sz w:val="24"/>
              </w:rPr>
              <w:t>Izboljšanje načrtovanja in izvajanja tujejezičnega pouka</w:t>
            </w:r>
          </w:p>
          <w:p w:rsidR="00FA746E" w:rsidRPr="0044631B" w:rsidRDefault="006908C4" w:rsidP="006908C4">
            <w:pPr>
              <w:pStyle w:val="ListParagraph"/>
              <w:numPr>
                <w:ilvl w:val="0"/>
                <w:numId w:val="6"/>
              </w:numPr>
              <w:rPr>
                <w:b/>
                <w:bCs/>
                <w:sz w:val="24"/>
              </w:rPr>
            </w:pPr>
            <w:r w:rsidRPr="0044631B">
              <w:rPr>
                <w:bCs/>
                <w:sz w:val="24"/>
              </w:rPr>
              <w:t>vpeljevanje novosti in sprememb, kot so: razvijanje strokovne pismenosti v TJ</w:t>
            </w:r>
          </w:p>
          <w:p w:rsidR="006908C4" w:rsidRPr="0044631B" w:rsidRDefault="006908C4" w:rsidP="006908C4">
            <w:pPr>
              <w:pStyle w:val="ListParagraph"/>
              <w:numPr>
                <w:ilvl w:val="0"/>
                <w:numId w:val="6"/>
              </w:numPr>
              <w:rPr>
                <w:b/>
                <w:bCs/>
                <w:sz w:val="24"/>
              </w:rPr>
            </w:pPr>
            <w:r w:rsidRPr="0044631B">
              <w:rPr>
                <w:bCs/>
                <w:sz w:val="24"/>
              </w:rPr>
              <w:t>medpredmetne in kurikularne povezave ter sodelovalno in timsko poučevanje</w:t>
            </w:r>
          </w:p>
          <w:p w:rsidR="006908C4" w:rsidRPr="00D85F9F" w:rsidRDefault="006908C4" w:rsidP="006908C4">
            <w:pPr>
              <w:pStyle w:val="ListParagraph"/>
              <w:numPr>
                <w:ilvl w:val="0"/>
                <w:numId w:val="6"/>
              </w:numPr>
              <w:rPr>
                <w:b/>
                <w:bCs/>
                <w:sz w:val="24"/>
              </w:rPr>
            </w:pPr>
            <w:r w:rsidRPr="0044631B">
              <w:rPr>
                <w:bCs/>
                <w:sz w:val="24"/>
              </w:rPr>
              <w:t>medkulturno ozaveščanje</w:t>
            </w:r>
          </w:p>
          <w:p w:rsidR="00D85F9F" w:rsidRPr="0044631B" w:rsidRDefault="00D85F9F" w:rsidP="00D85F9F">
            <w:pPr>
              <w:pStyle w:val="ListParagraph"/>
              <w:rPr>
                <w:b/>
                <w:bCs/>
                <w:sz w:val="24"/>
              </w:rPr>
            </w:pPr>
          </w:p>
          <w:p w:rsidR="006908C4" w:rsidRDefault="006908C4" w:rsidP="006908C4">
            <w:pPr>
              <w:rPr>
                <w:bCs/>
                <w:sz w:val="24"/>
              </w:rPr>
            </w:pPr>
            <w:r w:rsidRPr="0044631B">
              <w:rPr>
                <w:b/>
                <w:bCs/>
                <w:sz w:val="24"/>
              </w:rPr>
              <w:t xml:space="preserve">Umestitev tujega učitelja tujega jezika v življenje in delo šole </w:t>
            </w:r>
            <w:r w:rsidRPr="0044631B">
              <w:rPr>
                <w:bCs/>
                <w:sz w:val="24"/>
              </w:rPr>
              <w:t>(oziroma v šolski izvedbeni kurikul) kot strategij</w:t>
            </w:r>
            <w:r w:rsidR="00B825CA" w:rsidRPr="0044631B">
              <w:rPr>
                <w:bCs/>
                <w:sz w:val="24"/>
              </w:rPr>
              <w:t>e</w:t>
            </w:r>
            <w:r w:rsidR="00D85F9F">
              <w:rPr>
                <w:bCs/>
                <w:sz w:val="24"/>
              </w:rPr>
              <w:t xml:space="preserve"> </w:t>
            </w:r>
            <w:r w:rsidRPr="0044631B">
              <w:rPr>
                <w:bCs/>
                <w:sz w:val="24"/>
              </w:rPr>
              <w:t>ustvarjanj</w:t>
            </w:r>
            <w:r w:rsidR="00D85F9F">
              <w:rPr>
                <w:bCs/>
                <w:sz w:val="24"/>
              </w:rPr>
              <w:t xml:space="preserve">a dodane vrednosti in presežne </w:t>
            </w:r>
            <w:r w:rsidRPr="0044631B">
              <w:rPr>
                <w:bCs/>
                <w:sz w:val="24"/>
              </w:rPr>
              <w:t>kakovosti</w:t>
            </w:r>
          </w:p>
          <w:p w:rsidR="00D85F9F" w:rsidRPr="0044631B" w:rsidRDefault="00D85F9F" w:rsidP="006908C4">
            <w:pPr>
              <w:rPr>
                <w:bCs/>
                <w:sz w:val="24"/>
              </w:rPr>
            </w:pPr>
          </w:p>
          <w:p w:rsidR="006908C4" w:rsidRPr="0044631B" w:rsidRDefault="006908C4" w:rsidP="006908C4">
            <w:pPr>
              <w:rPr>
                <w:bCs/>
                <w:sz w:val="24"/>
              </w:rPr>
            </w:pPr>
            <w:r w:rsidRPr="0044631B">
              <w:rPr>
                <w:b/>
                <w:bCs/>
                <w:sz w:val="24"/>
              </w:rPr>
              <w:t>Izvajanje programov profesionalnega razvoja učiteljev po načelih kolegialnega učenja</w:t>
            </w:r>
            <w:r w:rsidRPr="0044631B">
              <w:rPr>
                <w:bCs/>
                <w:sz w:val="24"/>
              </w:rPr>
              <w:t xml:space="preserve"> (modeliranje timskega pouka)</w:t>
            </w:r>
          </w:p>
          <w:p w:rsidR="00B825CA" w:rsidRDefault="00B825CA" w:rsidP="006908C4">
            <w:pPr>
              <w:rPr>
                <w:b/>
                <w:bCs/>
              </w:rPr>
            </w:pPr>
          </w:p>
          <w:p w:rsidR="002F2DDC" w:rsidRDefault="002F2DDC" w:rsidP="006908C4">
            <w:pPr>
              <w:rPr>
                <w:b/>
                <w:bCs/>
              </w:rPr>
            </w:pPr>
          </w:p>
          <w:p w:rsidR="002F2DDC" w:rsidRPr="002F2DDC" w:rsidRDefault="002F2DDC" w:rsidP="006908C4">
            <w:pPr>
              <w:rPr>
                <w:bCs/>
              </w:rPr>
            </w:pPr>
            <w:r w:rsidRPr="002F2DDC">
              <w:rPr>
                <w:bCs/>
              </w:rPr>
              <w:t>Te cilje dosegamo uspešneje, ker si jih zastavljamo v interaktivnem in interdisciplinarnem timskem poučevanju</w:t>
            </w:r>
            <w:r>
              <w:rPr>
                <w:bCs/>
              </w:rPr>
              <w:t xml:space="preserve"> s tujim učiteljem, </w:t>
            </w:r>
            <w:r w:rsidRPr="002F2DDC">
              <w:rPr>
                <w:bCs/>
              </w:rPr>
              <w:t>na jezikov</w:t>
            </w:r>
            <w:r>
              <w:rPr>
                <w:bCs/>
              </w:rPr>
              <w:t>nem in na nejezikovnem področju, večinoma povezano in časovno usklajeno v istih oddelkih.</w:t>
            </w:r>
          </w:p>
          <w:p w:rsidR="002F2DDC" w:rsidRPr="002F2DDC" w:rsidRDefault="002F2DDC" w:rsidP="006908C4">
            <w:pPr>
              <w:rPr>
                <w:bCs/>
              </w:rPr>
            </w:pPr>
          </w:p>
          <w:p w:rsidR="002F2DDC" w:rsidRPr="006908C4" w:rsidRDefault="002F2DDC" w:rsidP="006908C4">
            <w:pPr>
              <w:rPr>
                <w:b/>
                <w:bCs/>
              </w:rPr>
            </w:pPr>
          </w:p>
        </w:tc>
      </w:tr>
    </w:tbl>
    <w:p w:rsidR="00FA746E" w:rsidRDefault="00FA746E" w:rsidP="00FA746E">
      <w:pPr>
        <w:tabs>
          <w:tab w:val="num" w:pos="1440"/>
        </w:tabs>
        <w:jc w:val="both"/>
        <w:rPr>
          <w:rFonts w:ascii="Arial Narrow" w:hAnsi="Arial Narrow"/>
          <w:bCs/>
          <w:i/>
          <w:color w:val="4F81BD" w:themeColor="accent1"/>
          <w:sz w:val="16"/>
          <w:szCs w:val="22"/>
        </w:rPr>
      </w:pPr>
    </w:p>
    <w:p w:rsidR="00293074" w:rsidRDefault="00FA746E" w:rsidP="00FA746E">
      <w:pPr>
        <w:tabs>
          <w:tab w:val="num" w:pos="1440"/>
        </w:tabs>
        <w:jc w:val="both"/>
        <w:rPr>
          <w:rFonts w:ascii="Arial Narrow" w:hAnsi="Arial Narrow"/>
          <w:bCs/>
          <w:i/>
          <w:color w:val="4F81BD" w:themeColor="accent1"/>
          <w:sz w:val="16"/>
          <w:szCs w:val="22"/>
        </w:rPr>
      </w:pPr>
      <w:r w:rsidRPr="00FA746E">
        <w:rPr>
          <w:rFonts w:ascii="Arial Narrow" w:hAnsi="Arial Narrow"/>
          <w:b/>
          <w:bCs/>
          <w:i/>
          <w:color w:val="4F81BD" w:themeColor="accent1"/>
          <w:sz w:val="16"/>
          <w:szCs w:val="22"/>
        </w:rPr>
        <w:t>Cilji projekta:</w:t>
      </w:r>
      <w:r>
        <w:rPr>
          <w:rFonts w:ascii="Arial Narrow" w:hAnsi="Arial Narrow"/>
          <w:bCs/>
          <w:i/>
          <w:color w:val="4F81BD" w:themeColor="accent1"/>
          <w:sz w:val="16"/>
          <w:szCs w:val="22"/>
        </w:rPr>
        <w:t xml:space="preserve"> </w:t>
      </w:r>
    </w:p>
    <w:p w:rsidR="00293074" w:rsidRPr="00293074" w:rsidRDefault="00FA746E" w:rsidP="00846E1C">
      <w:pPr>
        <w:pStyle w:val="ListParagraph"/>
        <w:numPr>
          <w:ilvl w:val="0"/>
          <w:numId w:val="4"/>
        </w:numPr>
        <w:tabs>
          <w:tab w:val="num" w:pos="1440"/>
        </w:tabs>
        <w:jc w:val="both"/>
        <w:rPr>
          <w:rFonts w:ascii="Arial Narrow" w:hAnsi="Arial Narrow"/>
          <w:bCs/>
          <w:i/>
          <w:color w:val="4F81BD" w:themeColor="accent1"/>
          <w:sz w:val="16"/>
          <w:szCs w:val="22"/>
        </w:rPr>
      </w:pPr>
      <w:r w:rsidRPr="00293074">
        <w:rPr>
          <w:rFonts w:ascii="Arial Narrow" w:hAnsi="Arial Narrow"/>
          <w:b/>
          <w:bCs/>
          <w:i/>
          <w:color w:val="4F81BD" w:themeColor="accent1"/>
          <w:sz w:val="16"/>
          <w:szCs w:val="22"/>
        </w:rPr>
        <w:t>Izboljšanje načrtovanja in izvajanja tujejezičnega pouka</w:t>
      </w:r>
      <w:r w:rsidRPr="00293074">
        <w:rPr>
          <w:rFonts w:ascii="Arial Narrow" w:hAnsi="Arial Narrow"/>
          <w:bCs/>
          <w:i/>
          <w:color w:val="4F81BD" w:themeColor="accent1"/>
          <w:sz w:val="16"/>
          <w:szCs w:val="22"/>
        </w:rPr>
        <w:t xml:space="preserve"> (vpeljevanje novosti in sprememb, kot so: razvijanje strokovne pismenosti v TJ; medjezikovne povezave; nova vloga materinščine pri pouku TJ; medkulturno ozaveščanje, razvijanje medkulturne občutljivosti in medkulturne sporazumevalne zmožnost idr.); </w:t>
      </w:r>
    </w:p>
    <w:p w:rsidR="007C4517" w:rsidRPr="007C4517" w:rsidRDefault="00293074" w:rsidP="00846E1C">
      <w:pPr>
        <w:pStyle w:val="ListParagraph"/>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Načrtovanje in izvajanje razvijanja sporazumevalne zmožnosti učencev/dijakov v TJ kot transverzalne kompetence in kroskurikularnega cilja</w:t>
      </w:r>
      <w:r w:rsidRPr="007C4517">
        <w:rPr>
          <w:rFonts w:ascii="Arial Narrow" w:hAnsi="Arial Narrow"/>
          <w:bCs/>
          <w:i/>
          <w:color w:val="4F81BD" w:themeColor="accent1"/>
          <w:sz w:val="16"/>
          <w:szCs w:val="22"/>
        </w:rPr>
        <w:t xml:space="preserve"> (z medpredmetnim</w:t>
      </w:r>
      <w:r w:rsidR="00FA746E" w:rsidRPr="007C4517">
        <w:rPr>
          <w:rFonts w:ascii="Arial Narrow" w:hAnsi="Arial Narrow"/>
          <w:bCs/>
          <w:i/>
          <w:color w:val="4F81BD" w:themeColor="accent1"/>
          <w:sz w:val="16"/>
          <w:szCs w:val="22"/>
        </w:rPr>
        <w:t xml:space="preserve"> in kurikularn</w:t>
      </w:r>
      <w:r w:rsidRPr="007C4517">
        <w:rPr>
          <w:rFonts w:ascii="Arial Narrow" w:hAnsi="Arial Narrow"/>
          <w:bCs/>
          <w:i/>
          <w:color w:val="4F81BD" w:themeColor="accent1"/>
          <w:sz w:val="16"/>
          <w:szCs w:val="22"/>
        </w:rPr>
        <w:t>imi</w:t>
      </w:r>
      <w:r w:rsidR="00FA746E" w:rsidRPr="007C4517">
        <w:rPr>
          <w:rFonts w:ascii="Arial Narrow" w:hAnsi="Arial Narrow"/>
          <w:bCs/>
          <w:i/>
          <w:color w:val="4F81BD" w:themeColor="accent1"/>
          <w:sz w:val="16"/>
          <w:szCs w:val="22"/>
        </w:rPr>
        <w:t xml:space="preserve"> povezav</w:t>
      </w:r>
      <w:r w:rsidRPr="007C4517">
        <w:rPr>
          <w:rFonts w:ascii="Arial Narrow" w:hAnsi="Arial Narrow"/>
          <w:bCs/>
          <w:i/>
          <w:color w:val="4F81BD" w:themeColor="accent1"/>
          <w:sz w:val="16"/>
          <w:szCs w:val="22"/>
        </w:rPr>
        <w:t>ami</w:t>
      </w:r>
      <w:r w:rsidR="00FA746E" w:rsidRPr="007C4517">
        <w:rPr>
          <w:rFonts w:ascii="Arial Narrow" w:hAnsi="Arial Narrow"/>
          <w:bCs/>
          <w:i/>
          <w:color w:val="4F81BD" w:themeColor="accent1"/>
          <w:sz w:val="16"/>
          <w:szCs w:val="22"/>
        </w:rPr>
        <w:t xml:space="preserve"> ter sodelovaln</w:t>
      </w:r>
      <w:r w:rsidRPr="007C4517">
        <w:rPr>
          <w:rFonts w:ascii="Arial Narrow" w:hAnsi="Arial Narrow"/>
          <w:bCs/>
          <w:i/>
          <w:color w:val="4F81BD" w:themeColor="accent1"/>
          <w:sz w:val="16"/>
          <w:szCs w:val="22"/>
        </w:rPr>
        <w:t>im</w:t>
      </w:r>
      <w:r w:rsidR="00FA746E" w:rsidRPr="007C4517">
        <w:rPr>
          <w:rFonts w:ascii="Arial Narrow" w:hAnsi="Arial Narrow"/>
          <w:bCs/>
          <w:i/>
          <w:color w:val="4F81BD" w:themeColor="accent1"/>
          <w:sz w:val="16"/>
          <w:szCs w:val="22"/>
        </w:rPr>
        <w:t xml:space="preserve"> in timsk</w:t>
      </w:r>
      <w:r w:rsidRPr="007C4517">
        <w:rPr>
          <w:rFonts w:ascii="Arial Narrow" w:hAnsi="Arial Narrow"/>
          <w:bCs/>
          <w:i/>
          <w:color w:val="4F81BD" w:themeColor="accent1"/>
          <w:sz w:val="16"/>
          <w:szCs w:val="22"/>
        </w:rPr>
        <w:t>im poučevanjem</w:t>
      </w:r>
      <w:r w:rsidR="007C4517">
        <w:rPr>
          <w:rFonts w:ascii="Arial Narrow" w:hAnsi="Arial Narrow"/>
          <w:bCs/>
          <w:i/>
          <w:color w:val="4F81BD" w:themeColor="accent1"/>
          <w:sz w:val="16"/>
          <w:szCs w:val="22"/>
        </w:rPr>
        <w:t>);</w:t>
      </w:r>
    </w:p>
    <w:p w:rsidR="007C4517" w:rsidRPr="00293074" w:rsidRDefault="007C4517" w:rsidP="00846E1C">
      <w:pPr>
        <w:pStyle w:val="ListParagraph"/>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Ume</w:t>
      </w:r>
      <w:r>
        <w:rPr>
          <w:rFonts w:ascii="Arial Narrow" w:hAnsi="Arial Narrow"/>
          <w:b/>
          <w:bCs/>
          <w:i/>
          <w:color w:val="4F81BD" w:themeColor="accent1"/>
          <w:sz w:val="16"/>
          <w:szCs w:val="22"/>
        </w:rPr>
        <w:t>stitev</w:t>
      </w:r>
      <w:r w:rsidRPr="007C4517">
        <w:rPr>
          <w:rFonts w:ascii="Arial Narrow" w:hAnsi="Arial Narrow"/>
          <w:b/>
          <w:bCs/>
          <w:i/>
          <w:color w:val="4F81BD" w:themeColor="accent1"/>
          <w:sz w:val="16"/>
          <w:szCs w:val="22"/>
        </w:rPr>
        <w:t xml:space="preserve"> tujega učitelja tujega jezika v življenje in delo šole</w:t>
      </w:r>
      <w:r>
        <w:rPr>
          <w:rFonts w:ascii="Arial Narrow" w:hAnsi="Arial Narrow"/>
          <w:b/>
          <w:bCs/>
          <w:i/>
          <w:color w:val="4F81BD" w:themeColor="accent1"/>
          <w:sz w:val="16"/>
          <w:szCs w:val="22"/>
        </w:rPr>
        <w:t xml:space="preserve"> </w:t>
      </w:r>
      <w:r w:rsidRPr="007C4517">
        <w:rPr>
          <w:rFonts w:ascii="Arial Narrow" w:hAnsi="Arial Narrow"/>
          <w:bCs/>
          <w:i/>
          <w:color w:val="4F81BD" w:themeColor="accent1"/>
          <w:sz w:val="16"/>
          <w:szCs w:val="22"/>
        </w:rPr>
        <w:t>(</w:t>
      </w:r>
      <w:r w:rsidRPr="00293074">
        <w:rPr>
          <w:rFonts w:ascii="Arial Narrow" w:hAnsi="Arial Narrow"/>
          <w:bCs/>
          <w:i/>
          <w:color w:val="4F81BD" w:themeColor="accent1"/>
          <w:sz w:val="16"/>
          <w:szCs w:val="22"/>
        </w:rPr>
        <w:t>oziroma v šolski izvedbeni kurikul</w:t>
      </w:r>
      <w:r>
        <w:rPr>
          <w:rFonts w:ascii="Arial Narrow" w:hAnsi="Arial Narrow"/>
          <w:bCs/>
          <w:i/>
          <w:color w:val="4F81BD" w:themeColor="accent1"/>
          <w:sz w:val="16"/>
          <w:szCs w:val="22"/>
        </w:rPr>
        <w:t>) kot strategija ustvarjanja dodane vrednosti in presežne kakovosti;</w:t>
      </w:r>
      <w:r w:rsidRPr="00293074">
        <w:rPr>
          <w:rFonts w:ascii="Arial Narrow" w:hAnsi="Arial Narrow"/>
          <w:bCs/>
          <w:i/>
          <w:color w:val="4F81BD" w:themeColor="accent1"/>
          <w:sz w:val="16"/>
          <w:szCs w:val="22"/>
        </w:rPr>
        <w:t xml:space="preserve"> </w:t>
      </w:r>
      <w:r w:rsidRPr="00293074">
        <w:rPr>
          <w:rFonts w:ascii="Arial Narrow" w:hAnsi="Arial Narrow"/>
          <w:i/>
          <w:color w:val="4F81BD" w:themeColor="accent1"/>
          <w:sz w:val="16"/>
          <w:szCs w:val="22"/>
        </w:rPr>
        <w:t xml:space="preserve"> </w:t>
      </w:r>
    </w:p>
    <w:p w:rsidR="00FA746E" w:rsidRPr="007C4517" w:rsidRDefault="00FA746E" w:rsidP="00846E1C">
      <w:pPr>
        <w:pStyle w:val="ListParagraph"/>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Izvajanje programov profesionalnega razvoja učiteljev po načelih kolegialnega učenja</w:t>
      </w:r>
      <w:r w:rsidRPr="007C4517">
        <w:rPr>
          <w:rFonts w:ascii="Arial Narrow" w:hAnsi="Arial Narrow"/>
          <w:bCs/>
          <w:i/>
          <w:color w:val="4F81BD" w:themeColor="accent1"/>
          <w:sz w:val="16"/>
          <w:szCs w:val="22"/>
        </w:rPr>
        <w:t xml:space="preserve"> (modeliranje timskega pouka, medsebojna kolegialna opazo</w:t>
      </w:r>
      <w:r w:rsidR="00293074" w:rsidRPr="007C4517">
        <w:rPr>
          <w:rFonts w:ascii="Arial Narrow" w:hAnsi="Arial Narrow"/>
          <w:bCs/>
          <w:i/>
          <w:color w:val="4F81BD" w:themeColor="accent1"/>
          <w:sz w:val="16"/>
          <w:szCs w:val="22"/>
        </w:rPr>
        <w:t>vanja pouka).</w:t>
      </w:r>
    </w:p>
    <w:p w:rsidR="00293074" w:rsidRPr="00293074" w:rsidRDefault="00293074" w:rsidP="00293074">
      <w:pPr>
        <w:pStyle w:val="ListParagraph"/>
        <w:tabs>
          <w:tab w:val="num" w:pos="1440"/>
        </w:tabs>
        <w:ind w:left="360"/>
        <w:jc w:val="both"/>
        <w:rPr>
          <w:rFonts w:ascii="Arial Narrow" w:hAnsi="Arial Narrow"/>
          <w:i/>
          <w:color w:val="4F81BD" w:themeColor="accent1"/>
          <w:sz w:val="16"/>
          <w:szCs w:val="22"/>
        </w:rPr>
      </w:pPr>
    </w:p>
    <w:p w:rsidR="007B7340" w:rsidRDefault="007B7340" w:rsidP="007B7340">
      <w:pPr>
        <w:pStyle w:val="ListParagraph"/>
        <w:ind w:left="360"/>
        <w:rPr>
          <w:b/>
          <w:bCs/>
        </w:rPr>
      </w:pPr>
    </w:p>
    <w:p w:rsidR="007B7340" w:rsidRDefault="007B7340" w:rsidP="007B7340">
      <w:pPr>
        <w:pStyle w:val="ListParagraph"/>
        <w:ind w:left="360"/>
        <w:rPr>
          <w:b/>
          <w:bCs/>
        </w:rPr>
      </w:pPr>
    </w:p>
    <w:p w:rsidR="007B7340" w:rsidRDefault="007B7340" w:rsidP="007B7340">
      <w:pPr>
        <w:pStyle w:val="ListParagraph"/>
        <w:ind w:left="360"/>
        <w:rPr>
          <w:b/>
          <w:bCs/>
        </w:rPr>
      </w:pPr>
    </w:p>
    <w:p w:rsidR="007B7340" w:rsidRDefault="007B7340" w:rsidP="007B7340">
      <w:pPr>
        <w:pStyle w:val="ListParagraph"/>
        <w:ind w:left="360"/>
        <w:rPr>
          <w:b/>
          <w:bCs/>
        </w:rPr>
      </w:pPr>
    </w:p>
    <w:p w:rsidR="007B7340" w:rsidRDefault="007B7340" w:rsidP="007B7340">
      <w:pPr>
        <w:pStyle w:val="ListParagraph"/>
        <w:ind w:left="360"/>
        <w:rPr>
          <w:b/>
          <w:bCs/>
        </w:rPr>
      </w:pPr>
    </w:p>
    <w:p w:rsidR="007B7340" w:rsidRDefault="007B7340" w:rsidP="007B7340">
      <w:pPr>
        <w:pStyle w:val="ListParagraph"/>
        <w:ind w:left="360"/>
        <w:rPr>
          <w:b/>
          <w:bCs/>
        </w:rPr>
      </w:pPr>
    </w:p>
    <w:p w:rsidR="007B7340" w:rsidRDefault="007B7340" w:rsidP="007B7340">
      <w:pPr>
        <w:pStyle w:val="ListParagraph"/>
        <w:ind w:left="360"/>
        <w:rPr>
          <w:b/>
          <w:bCs/>
        </w:rPr>
      </w:pPr>
    </w:p>
    <w:p w:rsidR="008E0EF1" w:rsidRPr="008E0EF1" w:rsidRDefault="008E0EF1" w:rsidP="00846E1C">
      <w:pPr>
        <w:pStyle w:val="ListParagraph"/>
        <w:numPr>
          <w:ilvl w:val="0"/>
          <w:numId w:val="2"/>
        </w:numPr>
        <w:rPr>
          <w:b/>
          <w:bCs/>
        </w:rPr>
      </w:pPr>
      <w:r>
        <w:rPr>
          <w:b/>
          <w:bCs/>
        </w:rPr>
        <w:lastRenderedPageBreak/>
        <w:t>Kaj so</w:t>
      </w:r>
      <w:r w:rsidR="004D0CE5">
        <w:rPr>
          <w:b/>
          <w:bCs/>
        </w:rPr>
        <w:t xml:space="preserve"> </w:t>
      </w:r>
      <w:r w:rsidR="00FA746E">
        <w:rPr>
          <w:b/>
          <w:bCs/>
        </w:rPr>
        <w:t xml:space="preserve">glavni </w:t>
      </w:r>
      <w:r>
        <w:rPr>
          <w:b/>
          <w:bCs/>
        </w:rPr>
        <w:t>dosežki projekta na vaši šoli</w:t>
      </w:r>
      <w:r w:rsidR="00293074">
        <w:rPr>
          <w:b/>
          <w:bCs/>
        </w:rPr>
        <w:t xml:space="preserve"> </w:t>
      </w:r>
      <w:r w:rsidR="00293074" w:rsidRPr="00293074">
        <w:rPr>
          <w:bCs/>
        </w:rPr>
        <w:t>(v tej in prejšnjih fazah)</w:t>
      </w:r>
      <w:r w:rsidRPr="00293074">
        <w:rPr>
          <w:bCs/>
        </w:rPr>
        <w:t>?</w:t>
      </w:r>
      <w:r w:rsidRPr="008E0EF1">
        <w:rPr>
          <w:b/>
          <w:bCs/>
        </w:rPr>
        <w:t xml:space="preserve"> </w:t>
      </w:r>
      <w:r>
        <w:rPr>
          <w:b/>
          <w:bCs/>
        </w:rPr>
        <w:t xml:space="preserve">Katere </w:t>
      </w:r>
      <w:r w:rsidR="009E3EC2">
        <w:rPr>
          <w:b/>
          <w:bCs/>
        </w:rPr>
        <w:t xml:space="preserve">dosežke </w:t>
      </w:r>
      <w:r>
        <w:rPr>
          <w:b/>
          <w:bCs/>
        </w:rPr>
        <w:t>prištevate med »velike uspehe«</w:t>
      </w:r>
      <w:r w:rsidR="009E3EC2">
        <w:rPr>
          <w:b/>
          <w:bCs/>
        </w:rPr>
        <w:t xml:space="preserve"> projekta</w:t>
      </w:r>
      <w:r>
        <w:rPr>
          <w:b/>
          <w:bCs/>
        </w:rPr>
        <w:t>?  Zakaj?</w:t>
      </w:r>
    </w:p>
    <w:p w:rsidR="00E5348A" w:rsidRDefault="00E5348A" w:rsidP="00E5348A">
      <w:pPr>
        <w:pStyle w:val="ListParagraph"/>
        <w:ind w:left="360"/>
        <w:contextualSpacing w:val="0"/>
        <w:rPr>
          <w:b/>
          <w:bCs/>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4E050B" w:rsidRDefault="004E050B" w:rsidP="00E5348A">
            <w:pPr>
              <w:pStyle w:val="ListParagraph"/>
              <w:ind w:left="0"/>
              <w:contextualSpacing w:val="0"/>
              <w:rPr>
                <w:bCs/>
              </w:rPr>
            </w:pPr>
          </w:p>
          <w:p w:rsidR="00E5348A" w:rsidRDefault="004E050B" w:rsidP="00E5348A">
            <w:pPr>
              <w:pStyle w:val="ListParagraph"/>
              <w:ind w:left="0"/>
              <w:contextualSpacing w:val="0"/>
              <w:rPr>
                <w:bCs/>
              </w:rPr>
            </w:pPr>
            <w:r w:rsidRPr="004E050B">
              <w:rPr>
                <w:bCs/>
              </w:rPr>
              <w:t>Glavni dosežek projekta na šoli je sistematičen napredek razvijanja strokovne pismenosti. To je bil</w:t>
            </w:r>
            <w:r>
              <w:rPr>
                <w:bCs/>
              </w:rPr>
              <w:t>a</w:t>
            </w:r>
            <w:r w:rsidRPr="004E050B">
              <w:rPr>
                <w:bCs/>
              </w:rPr>
              <w:t xml:space="preserve"> </w:t>
            </w:r>
            <w:r>
              <w:rPr>
                <w:bCs/>
              </w:rPr>
              <w:t>naša</w:t>
            </w:r>
            <w:r w:rsidRPr="004E050B">
              <w:rPr>
                <w:bCs/>
              </w:rPr>
              <w:t xml:space="preserve"> raziskovalna hipoteza </w:t>
            </w:r>
            <w:r>
              <w:rPr>
                <w:bCs/>
              </w:rPr>
              <w:t>od začetne faze projekta naprej in tudi naš cilj, ki smo ga stopenjsko dosegali.</w:t>
            </w:r>
          </w:p>
          <w:p w:rsidR="004E050B" w:rsidRDefault="004E050B" w:rsidP="00E5348A">
            <w:pPr>
              <w:pStyle w:val="ListParagraph"/>
              <w:ind w:left="0"/>
              <w:contextualSpacing w:val="0"/>
              <w:rPr>
                <w:bCs/>
              </w:rPr>
            </w:pPr>
          </w:p>
          <w:p w:rsidR="004E050B" w:rsidRDefault="004E050B" w:rsidP="00E5348A">
            <w:pPr>
              <w:pStyle w:val="ListParagraph"/>
              <w:ind w:left="0"/>
              <w:contextualSpacing w:val="0"/>
              <w:rPr>
                <w:bCs/>
              </w:rPr>
            </w:pPr>
            <w:r>
              <w:rPr>
                <w:bCs/>
              </w:rPr>
              <w:t>Strokovno pismenost smo razvijali na različnih področjih, predvsem v računalništvu, glede na srečno okoliščino, da je naš tuji učitelj računalniški inž</w:t>
            </w:r>
            <w:r w:rsidR="005C3482">
              <w:rPr>
                <w:bCs/>
              </w:rPr>
              <w:t>e</w:t>
            </w:r>
            <w:r>
              <w:rPr>
                <w:bCs/>
              </w:rPr>
              <w:t>nir. Strokovno pismenost smo ves čas razvijali v trikotniku SUTJ – TU – učitelj strokovnega predmeta. Nastala so številna avtentična gradiva na področju računalništva, mehatronike in elektrotehnike.</w:t>
            </w:r>
          </w:p>
          <w:p w:rsidR="004E050B" w:rsidRDefault="004E050B" w:rsidP="00E5348A">
            <w:pPr>
              <w:pStyle w:val="ListParagraph"/>
              <w:ind w:left="0"/>
              <w:contextualSpacing w:val="0"/>
              <w:rPr>
                <w:bCs/>
              </w:rPr>
            </w:pPr>
          </w:p>
          <w:p w:rsidR="004E050B" w:rsidRPr="004E050B" w:rsidRDefault="004E050B" w:rsidP="00E5348A">
            <w:pPr>
              <w:pStyle w:val="ListParagraph"/>
              <w:ind w:left="0"/>
              <w:contextualSpacing w:val="0"/>
              <w:rPr>
                <w:bCs/>
              </w:rPr>
            </w:pPr>
            <w:r>
              <w:rPr>
                <w:bCs/>
              </w:rPr>
              <w:t xml:space="preserve">Še posebej smo ponosni na skripto Renewable Sources of Energy, ki je nastala v okviru projekta in </w:t>
            </w:r>
            <w:r w:rsidR="00A540F9">
              <w:rPr>
                <w:bCs/>
              </w:rPr>
              <w:t xml:space="preserve">nam pomaga razvijati </w:t>
            </w:r>
            <w:r>
              <w:rPr>
                <w:bCs/>
              </w:rPr>
              <w:t xml:space="preserve"> strokovno pismenost v tujem jeziku na področju obnovljivih virov energije. </w:t>
            </w:r>
          </w:p>
          <w:p w:rsidR="00E5348A" w:rsidRPr="00E5348A" w:rsidRDefault="00E5348A" w:rsidP="00E5348A"/>
        </w:tc>
      </w:tr>
    </w:tbl>
    <w:p w:rsidR="00293074" w:rsidRDefault="00293074" w:rsidP="00293074">
      <w:pPr>
        <w:pStyle w:val="ListParagraph"/>
        <w:ind w:left="360"/>
        <w:contextualSpacing w:val="0"/>
        <w:rPr>
          <w:b/>
          <w:bCs/>
        </w:rPr>
      </w:pPr>
    </w:p>
    <w:p w:rsidR="00A540F9" w:rsidRDefault="00A540F9" w:rsidP="00293074">
      <w:pPr>
        <w:pStyle w:val="ListParagraph"/>
        <w:ind w:left="360"/>
        <w:contextualSpacing w:val="0"/>
        <w:rPr>
          <w:b/>
          <w:bCs/>
        </w:rPr>
      </w:pPr>
    </w:p>
    <w:p w:rsidR="00A540F9" w:rsidRDefault="00A540F9" w:rsidP="00293074">
      <w:pPr>
        <w:pStyle w:val="ListParagraph"/>
        <w:ind w:left="360"/>
        <w:contextualSpacing w:val="0"/>
        <w:rPr>
          <w:b/>
          <w:bCs/>
        </w:rPr>
      </w:pPr>
    </w:p>
    <w:p w:rsidR="00293074" w:rsidRDefault="00293074" w:rsidP="00846E1C">
      <w:pPr>
        <w:pStyle w:val="ListParagraph"/>
        <w:numPr>
          <w:ilvl w:val="0"/>
          <w:numId w:val="2"/>
        </w:numPr>
        <w:rPr>
          <w:b/>
          <w:bCs/>
        </w:rPr>
      </w:pPr>
      <w:r w:rsidRPr="0055341E">
        <w:rPr>
          <w:b/>
          <w:bCs/>
        </w:rPr>
        <w:t>Kakšn</w:t>
      </w:r>
      <w:r w:rsidR="00886AFF">
        <w:rPr>
          <w:b/>
          <w:bCs/>
        </w:rPr>
        <w:t>a</w:t>
      </w:r>
      <w:r w:rsidRPr="0055341E">
        <w:rPr>
          <w:b/>
          <w:bCs/>
        </w:rPr>
        <w:t xml:space="preserve"> sta obseg in domet projekta na šoli</w:t>
      </w:r>
      <w:r w:rsidR="0055341E" w:rsidRPr="0055341E">
        <w:rPr>
          <w:bCs/>
        </w:rPr>
        <w:t xml:space="preserve"> (tj.</w:t>
      </w:r>
      <w:r w:rsidRPr="0055341E">
        <w:rPr>
          <w:bCs/>
        </w:rPr>
        <w:t xml:space="preserve"> </w:t>
      </w:r>
      <w:r w:rsidR="0055341E" w:rsidRPr="0055341E">
        <w:rPr>
          <w:bCs/>
        </w:rPr>
        <w:t>k</w:t>
      </w:r>
      <w:r w:rsidRPr="0055341E">
        <w:rPr>
          <w:bCs/>
        </w:rPr>
        <w:t>ako razširjene so aktivnosti projekta</w:t>
      </w:r>
      <w:r w:rsidR="0055341E" w:rsidRPr="0055341E">
        <w:rPr>
          <w:bCs/>
        </w:rPr>
        <w:t>, kdo so šolski izvajalci projekta, kdo so šolske ciljne skupine projekta)</w:t>
      </w:r>
      <w:r w:rsidRPr="0055341E">
        <w:rPr>
          <w:b/>
          <w:bCs/>
        </w:rPr>
        <w:t xml:space="preserve">? </w:t>
      </w:r>
    </w:p>
    <w:p w:rsidR="0055341E" w:rsidRPr="0055341E" w:rsidRDefault="0055341E" w:rsidP="0055341E">
      <w:pPr>
        <w:pStyle w:val="ListParagraph"/>
        <w:ind w:left="360"/>
        <w:rPr>
          <w:b/>
          <w:bCs/>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285"/>
      </w:tblGrid>
      <w:tr w:rsidR="00293074" w:rsidTr="00C6463B">
        <w:tc>
          <w:tcPr>
            <w:tcW w:w="5000" w:type="pct"/>
          </w:tcPr>
          <w:p w:rsidR="00364796" w:rsidRDefault="00364796" w:rsidP="00C6463B">
            <w:pPr>
              <w:pStyle w:val="ListParagraph"/>
              <w:ind w:left="0"/>
              <w:contextualSpacing w:val="0"/>
              <w:rPr>
                <w:bCs/>
              </w:rPr>
            </w:pPr>
          </w:p>
          <w:p w:rsidR="00293074" w:rsidRDefault="004E050B" w:rsidP="00C6463B">
            <w:pPr>
              <w:pStyle w:val="ListParagraph"/>
              <w:ind w:left="0"/>
              <w:contextualSpacing w:val="0"/>
              <w:rPr>
                <w:bCs/>
              </w:rPr>
            </w:pPr>
            <w:r w:rsidRPr="00A540F9">
              <w:rPr>
                <w:bCs/>
              </w:rPr>
              <w:t>Tuji učitelj je z nami 6 ur tedensko</w:t>
            </w:r>
            <w:r w:rsidR="00A540F9" w:rsidRPr="00A540F9">
              <w:rPr>
                <w:bCs/>
              </w:rPr>
              <w:t xml:space="preserve">. Ure so  razporejene tako, da je timsko poučeval v istem oddelku s slovenskim učiteljem tujega jezika in </w:t>
            </w:r>
            <w:r w:rsidR="00364796">
              <w:rPr>
                <w:bCs/>
              </w:rPr>
              <w:t xml:space="preserve">nato </w:t>
            </w:r>
            <w:r w:rsidR="00A540F9" w:rsidRPr="00A540F9">
              <w:rPr>
                <w:bCs/>
              </w:rPr>
              <w:t>s slovenskim učiteljem strokovnega predmeta</w:t>
            </w:r>
            <w:r w:rsidR="00A540F9">
              <w:rPr>
                <w:bCs/>
              </w:rPr>
              <w:t>, v našem primeru letos predvsem računalništva</w:t>
            </w:r>
            <w:r w:rsidR="00A540F9" w:rsidRPr="00A540F9">
              <w:rPr>
                <w:bCs/>
              </w:rPr>
              <w:t xml:space="preserve">. </w:t>
            </w:r>
            <w:r w:rsidR="00364796">
              <w:rPr>
                <w:bCs/>
              </w:rPr>
              <w:t>Tako je poučevanje tujega jezika potekalo skozi poučevanje strokovnih vsebin, oz. se je oboje prepletalo</w:t>
            </w:r>
            <w:r w:rsidR="00A540F9" w:rsidRPr="00A540F9">
              <w:rPr>
                <w:bCs/>
              </w:rPr>
              <w:t>.</w:t>
            </w:r>
            <w:r w:rsidR="00364796">
              <w:rPr>
                <w:bCs/>
              </w:rPr>
              <w:t xml:space="preserve"> Dijaki so pridobili boljše strokovno in hkrati tujejezikovno znanje.</w:t>
            </w:r>
          </w:p>
          <w:p w:rsidR="00A540F9" w:rsidRDefault="00A540F9" w:rsidP="00C6463B">
            <w:pPr>
              <w:pStyle w:val="ListParagraph"/>
              <w:ind w:left="0"/>
              <w:contextualSpacing w:val="0"/>
              <w:rPr>
                <w:bCs/>
              </w:rPr>
            </w:pPr>
          </w:p>
          <w:p w:rsidR="00A540F9" w:rsidRDefault="00A540F9" w:rsidP="00C6463B">
            <w:pPr>
              <w:pStyle w:val="ListParagraph"/>
              <w:ind w:left="0"/>
              <w:contextualSpacing w:val="0"/>
              <w:rPr>
                <w:bCs/>
              </w:rPr>
            </w:pPr>
            <w:r>
              <w:rPr>
                <w:bCs/>
              </w:rPr>
              <w:t xml:space="preserve">Timsko je </w:t>
            </w:r>
            <w:r w:rsidR="00364796">
              <w:rPr>
                <w:bCs/>
              </w:rPr>
              <w:t xml:space="preserve">tuji učitelj </w:t>
            </w:r>
            <w:r>
              <w:rPr>
                <w:bCs/>
              </w:rPr>
              <w:t xml:space="preserve">poučeval tudi s slovensko </w:t>
            </w:r>
            <w:r w:rsidR="00CC039F">
              <w:rPr>
                <w:bCs/>
              </w:rPr>
              <w:t>učiteljico</w:t>
            </w:r>
            <w:r>
              <w:rPr>
                <w:bCs/>
              </w:rPr>
              <w:t xml:space="preserve"> tujega jezika</w:t>
            </w:r>
            <w:r w:rsidR="00CC039F">
              <w:rPr>
                <w:bCs/>
              </w:rPr>
              <w:t xml:space="preserve"> in to vsebine, ki so bile večinoma </w:t>
            </w:r>
            <w:r>
              <w:rPr>
                <w:bCs/>
              </w:rPr>
              <w:t xml:space="preserve"> </w:t>
            </w:r>
            <w:r w:rsidR="00CC039F">
              <w:rPr>
                <w:bCs/>
              </w:rPr>
              <w:t>s</w:t>
            </w:r>
            <w:r>
              <w:rPr>
                <w:bCs/>
              </w:rPr>
              <w:t xml:space="preserve"> področj</w:t>
            </w:r>
            <w:r w:rsidR="00CC039F">
              <w:rPr>
                <w:bCs/>
              </w:rPr>
              <w:t>a</w:t>
            </w:r>
            <w:r>
              <w:rPr>
                <w:bCs/>
              </w:rPr>
              <w:t xml:space="preserve"> mehatronike in s slovensko učiteljico mehatronike.</w:t>
            </w:r>
          </w:p>
          <w:p w:rsidR="00A540F9" w:rsidRDefault="00A540F9" w:rsidP="00C6463B">
            <w:pPr>
              <w:pStyle w:val="ListParagraph"/>
              <w:ind w:left="0"/>
              <w:contextualSpacing w:val="0"/>
              <w:rPr>
                <w:bCs/>
              </w:rPr>
            </w:pPr>
          </w:p>
          <w:p w:rsidR="00A540F9" w:rsidRDefault="00A540F9" w:rsidP="00C6463B">
            <w:pPr>
              <w:pStyle w:val="ListParagraph"/>
              <w:ind w:left="0"/>
              <w:contextualSpacing w:val="0"/>
              <w:rPr>
                <w:bCs/>
              </w:rPr>
            </w:pPr>
            <w:r>
              <w:rPr>
                <w:bCs/>
              </w:rPr>
              <w:t>Šolske ciljne skupine so tako dijaki računalništva in mehatronike, od učiteljev pa učiteljici tujega jezika in učitelja računalništva in mehatronike.</w:t>
            </w:r>
          </w:p>
          <w:p w:rsidR="00364796" w:rsidRDefault="00364796" w:rsidP="00C6463B">
            <w:pPr>
              <w:pStyle w:val="ListParagraph"/>
              <w:ind w:left="0"/>
              <w:contextualSpacing w:val="0"/>
              <w:rPr>
                <w:bCs/>
              </w:rPr>
            </w:pPr>
          </w:p>
          <w:p w:rsidR="00364796" w:rsidRDefault="00364796" w:rsidP="00C6463B">
            <w:pPr>
              <w:pStyle w:val="ListParagraph"/>
              <w:ind w:left="0"/>
              <w:contextualSpacing w:val="0"/>
              <w:rPr>
                <w:bCs/>
              </w:rPr>
            </w:pPr>
            <w:r>
              <w:rPr>
                <w:bCs/>
              </w:rPr>
              <w:t>Aktivnost projekta se širi izven učilnic, saj se slovenski učitelji tujega jezika čedalje večkrat in bolj učinkovito posvetujemo z učitelji strokovnih predmetov, usklajujemo učne načrte in se dogovarjamo o potrebah po tujejezični podpori določenim strokovnim vsebinam. Učitelji strokovnih predmetov učiteljem tujih jezikov tudi strokovno razložijo oz. osvetlijo določene vsebine ter seveda pomagajo pri iskanju ustreznih strokovnih prevodov.</w:t>
            </w:r>
          </w:p>
          <w:p w:rsidR="00832354" w:rsidRDefault="00832354" w:rsidP="00C6463B">
            <w:pPr>
              <w:pStyle w:val="ListParagraph"/>
              <w:ind w:left="0"/>
              <w:contextualSpacing w:val="0"/>
              <w:rPr>
                <w:bCs/>
              </w:rPr>
            </w:pPr>
          </w:p>
          <w:p w:rsidR="00832354" w:rsidRPr="00A540F9" w:rsidRDefault="00832354" w:rsidP="00C6463B">
            <w:pPr>
              <w:pStyle w:val="ListParagraph"/>
              <w:ind w:left="0"/>
              <w:contextualSpacing w:val="0"/>
              <w:rPr>
                <w:bCs/>
              </w:rPr>
            </w:pPr>
            <w:r>
              <w:rPr>
                <w:bCs/>
              </w:rPr>
              <w:t xml:space="preserve">Na ta način se dejavnosti projekta širijo in </w:t>
            </w:r>
            <w:r w:rsidR="00C8732F">
              <w:rPr>
                <w:bCs/>
              </w:rPr>
              <w:t>pozitivno vplivajo na sodelovalno kulturo na šoli.</w:t>
            </w:r>
          </w:p>
          <w:p w:rsidR="00293074" w:rsidRPr="00E5348A" w:rsidRDefault="00293074" w:rsidP="00C6463B"/>
        </w:tc>
      </w:tr>
    </w:tbl>
    <w:p w:rsidR="00E5348A" w:rsidRDefault="00E5348A" w:rsidP="00E5348A">
      <w:pPr>
        <w:pStyle w:val="ListParagraph"/>
        <w:ind w:left="360"/>
        <w:contextualSpacing w:val="0"/>
        <w:rPr>
          <w:b/>
          <w:bCs/>
        </w:rPr>
      </w:pPr>
    </w:p>
    <w:p w:rsidR="00E5348A" w:rsidRDefault="00E5348A" w:rsidP="00846E1C">
      <w:pPr>
        <w:pStyle w:val="ListParagraph"/>
        <w:numPr>
          <w:ilvl w:val="0"/>
          <w:numId w:val="2"/>
        </w:numPr>
        <w:contextualSpacing w:val="0"/>
        <w:rPr>
          <w:b/>
          <w:bCs/>
        </w:rPr>
      </w:pPr>
      <w:r>
        <w:rPr>
          <w:b/>
          <w:bCs/>
        </w:rPr>
        <w:t>Ka</w:t>
      </w:r>
      <w:r w:rsidR="008E0EF1">
        <w:rPr>
          <w:b/>
          <w:bCs/>
        </w:rPr>
        <w:t xml:space="preserve">teri dejavniki </w:t>
      </w:r>
      <w:r w:rsidR="00293074">
        <w:rPr>
          <w:b/>
          <w:bCs/>
        </w:rPr>
        <w:t>so vplivali</w:t>
      </w:r>
      <w:r w:rsidR="008E0EF1">
        <w:rPr>
          <w:b/>
          <w:bCs/>
        </w:rPr>
        <w:t xml:space="preserve"> </w:t>
      </w:r>
      <w:r w:rsidR="0055341E">
        <w:rPr>
          <w:b/>
          <w:bCs/>
        </w:rPr>
        <w:t xml:space="preserve">oz. še vplivajo </w:t>
      </w:r>
      <w:r w:rsidR="008E0EF1">
        <w:rPr>
          <w:b/>
          <w:bCs/>
        </w:rPr>
        <w:t>na doseganje ciljev projekta</w:t>
      </w:r>
      <w:r>
        <w:rPr>
          <w:b/>
          <w:bCs/>
        </w:rPr>
        <w:t>?</w:t>
      </w:r>
      <w:r w:rsidR="008E0EF1">
        <w:rPr>
          <w:b/>
          <w:bCs/>
        </w:rPr>
        <w:t xml:space="preserve"> Kateri dejavniki </w:t>
      </w:r>
      <w:r w:rsidR="0055341E">
        <w:rPr>
          <w:b/>
          <w:bCs/>
        </w:rPr>
        <w:t xml:space="preserve">jih </w:t>
      </w:r>
      <w:r w:rsidR="008E0EF1">
        <w:rPr>
          <w:b/>
          <w:bCs/>
        </w:rPr>
        <w:t>podpirajo, kateri zavirajo? Kako si to razlagate?</w:t>
      </w:r>
    </w:p>
    <w:p w:rsidR="00E5348A" w:rsidRDefault="00E5348A" w:rsidP="00E5348A">
      <w:pPr>
        <w:pStyle w:val="ListParagraph"/>
        <w:ind w:left="360"/>
        <w:contextualSpacing w:val="0"/>
        <w:rPr>
          <w:b/>
          <w:bCs/>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BA7E6E" w:rsidP="00F9624C">
            <w:pPr>
              <w:pStyle w:val="ListParagraph"/>
              <w:ind w:left="0"/>
              <w:contextualSpacing w:val="0"/>
              <w:rPr>
                <w:bCs/>
              </w:rPr>
            </w:pPr>
            <w:r w:rsidRPr="00BA7E6E">
              <w:rPr>
                <w:bCs/>
              </w:rPr>
              <w:t>Na doseganje ciljev projekta zelo dobro vpliva dejstvo, da je tuji učitelj med drugim tudi inž</w:t>
            </w:r>
            <w:r w:rsidR="00A75FD6">
              <w:rPr>
                <w:bCs/>
              </w:rPr>
              <w:t>e</w:t>
            </w:r>
            <w:r w:rsidRPr="00BA7E6E">
              <w:rPr>
                <w:bCs/>
              </w:rPr>
              <w:t>nir  računalništva</w:t>
            </w:r>
            <w:r>
              <w:rPr>
                <w:bCs/>
              </w:rPr>
              <w:t>, tako da lahko suvereno poučuje v timu z učiteljem računalništva kot računalniški in jezikovni strokovnjak.</w:t>
            </w:r>
            <w:r w:rsidR="00BE7A07">
              <w:rPr>
                <w:bCs/>
              </w:rPr>
              <w:t xml:space="preserve"> </w:t>
            </w:r>
          </w:p>
          <w:p w:rsidR="00BE7A07" w:rsidRDefault="00BE7A07" w:rsidP="00F9624C">
            <w:pPr>
              <w:pStyle w:val="ListParagraph"/>
              <w:ind w:left="0"/>
              <w:contextualSpacing w:val="0"/>
              <w:rPr>
                <w:bCs/>
              </w:rPr>
            </w:pPr>
          </w:p>
          <w:p w:rsidR="00BE7A07" w:rsidRDefault="00BE7A07" w:rsidP="00F9624C">
            <w:pPr>
              <w:pStyle w:val="ListParagraph"/>
              <w:ind w:left="0"/>
              <w:contextualSpacing w:val="0"/>
              <w:rPr>
                <w:bCs/>
              </w:rPr>
            </w:pPr>
            <w:r>
              <w:rPr>
                <w:bCs/>
              </w:rPr>
              <w:t>Doseganje ciljev projekta podpira dejstvo, da se je na šoli oblikoval trden tim, ki lepo sodeluje in ki se mu pridružujejo tudi strokovni sodelavci. Prav tako je velika prednost ta, da imamo dobro podporo vodstva šole.</w:t>
            </w:r>
          </w:p>
          <w:p w:rsidR="00BE7A07" w:rsidRDefault="00BE7A07" w:rsidP="00F9624C">
            <w:pPr>
              <w:pStyle w:val="ListParagraph"/>
              <w:ind w:left="0"/>
              <w:contextualSpacing w:val="0"/>
              <w:rPr>
                <w:bCs/>
              </w:rPr>
            </w:pPr>
          </w:p>
          <w:p w:rsidR="00BE7A07" w:rsidRDefault="00BE7A07" w:rsidP="00F9624C">
            <w:pPr>
              <w:pStyle w:val="ListParagraph"/>
              <w:ind w:left="0"/>
              <w:contextualSpacing w:val="0"/>
              <w:rPr>
                <w:bCs/>
              </w:rPr>
            </w:pPr>
            <w:r>
              <w:rPr>
                <w:bCs/>
              </w:rPr>
              <w:t xml:space="preserve">Po naših izkušnjah je dobro medpredmetno sodelovanje in timsko poučevanje možno v timih, ki so kompatibilni, ki jim je takšen način dela v izziv in ki tak način dela dojemajo kot prispevek k svojemu </w:t>
            </w:r>
            <w:r>
              <w:rPr>
                <w:bCs/>
              </w:rPr>
              <w:lastRenderedPageBreak/>
              <w:t>osebnemu in strokovnemu razvoju.</w:t>
            </w:r>
          </w:p>
          <w:p w:rsidR="00BE7A07" w:rsidRDefault="00BE7A07" w:rsidP="00F9624C">
            <w:pPr>
              <w:pStyle w:val="ListParagraph"/>
              <w:ind w:left="0"/>
              <w:contextualSpacing w:val="0"/>
              <w:rPr>
                <w:bCs/>
              </w:rPr>
            </w:pPr>
          </w:p>
          <w:p w:rsidR="00BE7A07" w:rsidRPr="00BA7E6E" w:rsidRDefault="00BE7A07" w:rsidP="00F9624C">
            <w:pPr>
              <w:pStyle w:val="ListParagraph"/>
              <w:ind w:left="0"/>
              <w:contextualSpacing w:val="0"/>
              <w:rPr>
                <w:bCs/>
              </w:rPr>
            </w:pPr>
            <w:r>
              <w:rPr>
                <w:bCs/>
              </w:rPr>
              <w:t>Zaviralni moment je podleganje časovnim stiskam. Čas za načrtovanje mora biti determiniran, najbolje v urniku. Velik</w:t>
            </w:r>
            <w:r w:rsidR="00E5409A">
              <w:rPr>
                <w:bCs/>
              </w:rPr>
              <w:t>o d</w:t>
            </w:r>
            <w:r>
              <w:rPr>
                <w:bCs/>
              </w:rPr>
              <w:t>og</w:t>
            </w:r>
            <w:r w:rsidR="00E5409A">
              <w:rPr>
                <w:bCs/>
              </w:rPr>
              <w:t>o</w:t>
            </w:r>
            <w:r>
              <w:rPr>
                <w:bCs/>
              </w:rPr>
              <w:t xml:space="preserve">vorov je možnih na daljavo, a najbolje se obnese </w:t>
            </w:r>
            <w:r w:rsidR="00E5409A">
              <w:rPr>
                <w:bCs/>
              </w:rPr>
              <w:t xml:space="preserve">dogovorjeni </w:t>
            </w:r>
            <w:r>
              <w:rPr>
                <w:bCs/>
              </w:rPr>
              <w:t>skupni čas, če tega ni, je načrtovanje okrnjeno in rezultati slabši.</w:t>
            </w:r>
            <w:r w:rsidR="00E5409A">
              <w:rPr>
                <w:bCs/>
              </w:rPr>
              <w:t xml:space="preserve"> Treba je določiti čas za načrtovanje, oblikovanje gradiv, evalvacijo in refleksijo.</w:t>
            </w:r>
          </w:p>
          <w:p w:rsidR="00E5348A" w:rsidRPr="00E5348A" w:rsidRDefault="00E5348A" w:rsidP="00F9624C"/>
        </w:tc>
      </w:tr>
    </w:tbl>
    <w:p w:rsidR="00E5348A" w:rsidRDefault="00E5348A" w:rsidP="00E5348A">
      <w:pPr>
        <w:pStyle w:val="ListParagraph"/>
        <w:ind w:left="360"/>
        <w:contextualSpacing w:val="0"/>
        <w:rPr>
          <w:b/>
          <w:bCs/>
        </w:rPr>
      </w:pPr>
    </w:p>
    <w:p w:rsidR="00E5348A" w:rsidRPr="00E5348A" w:rsidRDefault="00E5348A" w:rsidP="00846E1C">
      <w:pPr>
        <w:pStyle w:val="ListParagraph"/>
        <w:numPr>
          <w:ilvl w:val="0"/>
          <w:numId w:val="2"/>
        </w:numPr>
        <w:contextualSpacing w:val="0"/>
        <w:rPr>
          <w:b/>
          <w:bCs/>
        </w:rPr>
      </w:pPr>
      <w:r w:rsidRPr="00E5348A">
        <w:rPr>
          <w:b/>
          <w:bCs/>
        </w:rPr>
        <w:t>Ka</w:t>
      </w:r>
      <w:r w:rsidR="008E0EF1">
        <w:rPr>
          <w:b/>
          <w:bCs/>
        </w:rPr>
        <w:t>terim dosež</w:t>
      </w:r>
      <w:r w:rsidR="00293074">
        <w:rPr>
          <w:b/>
          <w:bCs/>
        </w:rPr>
        <w:t>kom projekta napovedujete trajnejšo</w:t>
      </w:r>
      <w:r w:rsidR="008E0EF1">
        <w:rPr>
          <w:b/>
          <w:bCs/>
        </w:rPr>
        <w:t xml:space="preserve"> vrednost</w:t>
      </w:r>
      <w:r w:rsidRPr="00E5348A">
        <w:rPr>
          <w:b/>
          <w:bCs/>
        </w:rPr>
        <w:t>?</w:t>
      </w:r>
      <w:r w:rsidR="008E0EF1">
        <w:rPr>
          <w:b/>
          <w:bCs/>
        </w:rPr>
        <w:t xml:space="preserve"> Na kaj opirate svojo presojo?</w:t>
      </w:r>
    </w:p>
    <w:p w:rsidR="00E5348A" w:rsidRPr="00E5348A" w:rsidRDefault="00E5348A" w:rsidP="00E5348A">
      <w:pPr>
        <w:pStyle w:val="ListParagraph"/>
        <w:rPr>
          <w:sz w:val="18"/>
          <w:szCs w:val="22"/>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E17300" w:rsidP="00F9624C">
            <w:pPr>
              <w:pStyle w:val="ListParagraph"/>
              <w:ind w:left="0"/>
              <w:contextualSpacing w:val="0"/>
              <w:rPr>
                <w:bCs/>
              </w:rPr>
            </w:pPr>
            <w:r w:rsidRPr="00E17300">
              <w:rPr>
                <w:bCs/>
              </w:rPr>
              <w:t>V letih našega sodelovanja v projektu smo</w:t>
            </w:r>
            <w:r>
              <w:rPr>
                <w:bCs/>
              </w:rPr>
              <w:t xml:space="preserve"> postavili trdne temelje razvijanju strokovne pismenosti. Prepričani smo, da se je ta način dela tako ukoreninil, da ga morebitne spremembe v prisotnosti tuj</w:t>
            </w:r>
            <w:r w:rsidR="00895893">
              <w:rPr>
                <w:bCs/>
              </w:rPr>
              <w:t>ega učitelja ne bi več ustavile, ker bi delo nadaljevale slovenske učiteljice tujih jezikov v sodelovanju z učitelji stroke same.</w:t>
            </w:r>
          </w:p>
          <w:p w:rsidR="00E17300" w:rsidRDefault="00E17300" w:rsidP="00F9624C">
            <w:pPr>
              <w:pStyle w:val="ListParagraph"/>
              <w:ind w:left="0"/>
              <w:contextualSpacing w:val="0"/>
              <w:rPr>
                <w:bCs/>
              </w:rPr>
            </w:pPr>
          </w:p>
          <w:p w:rsidR="00E17300" w:rsidRDefault="00E17300" w:rsidP="00F9624C">
            <w:pPr>
              <w:pStyle w:val="ListParagraph"/>
              <w:ind w:left="0"/>
              <w:contextualSpacing w:val="0"/>
              <w:rPr>
                <w:bCs/>
              </w:rPr>
            </w:pPr>
            <w:r>
              <w:rPr>
                <w:bCs/>
              </w:rPr>
              <w:t>Na področju mehatronike, računalništva in elektrotehnike vse štiri učiteljice tujih jezikov na šoli intenzivno vključujemo jezik stroke, ne le s strokovnimi učbeniki, temveč tudi s stalnim oblikovanjem avtentičnih gradiv, ki so povezana s strokovnimi tematikami, ki jih dijaki obravnavajo pri različnih strokovnih predmetih. Tako poučujemo strokovne vsebine v tujem jeziku in jih, kar se da aktualiziramo in postavljamo v avtentične situacije.</w:t>
            </w:r>
          </w:p>
          <w:p w:rsidR="00895893" w:rsidRDefault="00895893" w:rsidP="00F9624C">
            <w:pPr>
              <w:pStyle w:val="ListParagraph"/>
              <w:ind w:left="0"/>
              <w:contextualSpacing w:val="0"/>
              <w:rPr>
                <w:bCs/>
              </w:rPr>
            </w:pPr>
          </w:p>
          <w:p w:rsidR="00895893" w:rsidRDefault="00895893" w:rsidP="00F9624C">
            <w:pPr>
              <w:pStyle w:val="ListParagraph"/>
              <w:ind w:left="0"/>
              <w:contextualSpacing w:val="0"/>
              <w:rPr>
                <w:bCs/>
              </w:rPr>
            </w:pPr>
            <w:r>
              <w:rPr>
                <w:bCs/>
              </w:rPr>
              <w:t xml:space="preserve">Primer: Ko obravnavamo obnovljive vire energije, </w:t>
            </w:r>
            <w:r w:rsidR="00D85F9F">
              <w:rPr>
                <w:bCs/>
              </w:rPr>
              <w:t>slovenske učiteljice tujega jezika uporabljamo avtentično gradivo, ki smo ga skupaj s tujim učiteljem oblikovali v projektu in vedno dijake peljemo tudi na streho, kjer imamo sončno in vetrno elektrarno, do razsmernikov in v monitoring. Na teh avtentičnih lokacijah se dijaki tudi praktično učijo strokovnih vsebin v tujem jeziku. Ta način poučevanja smo začeli s tujim učiteljem, zdaj ga pa izvajamo same slovenske učiteljice tujih jezikov in je postal stalna praksa.</w:t>
            </w:r>
          </w:p>
          <w:p w:rsidR="00D85F9F" w:rsidRDefault="00D85F9F" w:rsidP="00F9624C">
            <w:pPr>
              <w:pStyle w:val="ListParagraph"/>
              <w:ind w:left="0"/>
              <w:contextualSpacing w:val="0"/>
              <w:rPr>
                <w:bCs/>
              </w:rPr>
            </w:pPr>
          </w:p>
          <w:p w:rsidR="00D85F9F" w:rsidRPr="00E17300" w:rsidRDefault="00D85F9F" w:rsidP="00F9624C">
            <w:pPr>
              <w:pStyle w:val="ListParagraph"/>
              <w:ind w:left="0"/>
              <w:contextualSpacing w:val="0"/>
              <w:rPr>
                <w:bCs/>
              </w:rPr>
            </w:pPr>
            <w:r>
              <w:rPr>
                <w:bCs/>
              </w:rPr>
              <w:t>Prav tako so postali stalna praksa pogovori in dogovori med slovenskimi učiteljicami tujih jezikov in učitelji stroke. Poskušamo se čimbolje uskladiti in z branjem strokovnih tekstov v tujem jeziku podpirati in osvetliti strokovne vsebine. Ostajamo fleksibilni in določene aktualne vsebine v podporo strokovnim modulom uvajamo tudi, če se za to izkaže nenačrtovana potreba.</w:t>
            </w:r>
          </w:p>
          <w:p w:rsidR="00E5348A" w:rsidRPr="008E0EF1" w:rsidRDefault="00E5348A" w:rsidP="00F9624C">
            <w:pPr>
              <w:rPr>
                <w:color w:val="4F81BD" w:themeColor="accent1"/>
              </w:rPr>
            </w:pPr>
          </w:p>
        </w:tc>
      </w:tr>
    </w:tbl>
    <w:p w:rsidR="008B48D3" w:rsidRDefault="00E5348A" w:rsidP="00E5348A">
      <w:pPr>
        <w:pStyle w:val="ListParagraph"/>
        <w:ind w:left="360"/>
        <w:contextualSpacing w:val="0"/>
        <w:rPr>
          <w:sz w:val="18"/>
          <w:szCs w:val="22"/>
        </w:rPr>
      </w:pPr>
      <w:r w:rsidRPr="00B95084">
        <w:rPr>
          <w:sz w:val="18"/>
          <w:szCs w:val="22"/>
        </w:rPr>
        <w:t xml:space="preserve"> </w:t>
      </w:r>
    </w:p>
    <w:p w:rsidR="004D0CE5" w:rsidRDefault="004D0CE5" w:rsidP="00E5348A">
      <w:pPr>
        <w:pStyle w:val="ListParagraph"/>
        <w:ind w:left="360"/>
        <w:contextualSpacing w:val="0"/>
        <w:rPr>
          <w:sz w:val="18"/>
          <w:szCs w:val="22"/>
        </w:rPr>
      </w:pPr>
    </w:p>
    <w:p w:rsidR="00293074" w:rsidRDefault="00293074">
      <w:pPr>
        <w:rPr>
          <w:rFonts w:ascii="Tahoma" w:hAnsi="Tahoma" w:cs="Tahoma"/>
          <w:b/>
          <w:color w:val="4F81BD" w:themeColor="accent1"/>
          <w:sz w:val="24"/>
        </w:rPr>
      </w:pPr>
      <w:r>
        <w:rPr>
          <w:rFonts w:ascii="Tahoma" w:hAnsi="Tahoma" w:cs="Tahoma"/>
          <w:b/>
          <w:color w:val="4F81BD" w:themeColor="accent1"/>
          <w:sz w:val="24"/>
        </w:rPr>
        <w:br w:type="page"/>
      </w:r>
    </w:p>
    <w:p w:rsidR="004D0CE5" w:rsidRPr="004D0CE5" w:rsidRDefault="004D0CE5" w:rsidP="00846E1C">
      <w:pPr>
        <w:pStyle w:val="ListParagraph"/>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lastRenderedPageBreak/>
        <w:t xml:space="preserve">del: </w:t>
      </w:r>
      <w:r>
        <w:rPr>
          <w:rFonts w:ascii="Tahoma" w:hAnsi="Tahoma" w:cs="Tahoma"/>
          <w:b/>
          <w:color w:val="4F81BD" w:themeColor="accent1"/>
          <w:sz w:val="24"/>
        </w:rPr>
        <w:t>ŠTUDIJA</w:t>
      </w:r>
      <w:r w:rsidRPr="004D0CE5">
        <w:rPr>
          <w:rFonts w:ascii="Tahoma" w:hAnsi="Tahoma" w:cs="Tahoma"/>
          <w:b/>
          <w:color w:val="4F81BD" w:themeColor="accent1"/>
          <w:sz w:val="24"/>
        </w:rPr>
        <w:t xml:space="preserve"> PRIMERA</w:t>
      </w:r>
      <w:r w:rsidR="00E37D65">
        <w:rPr>
          <w:rFonts w:ascii="Tahoma" w:hAnsi="Tahoma" w:cs="Tahoma"/>
          <w:b/>
          <w:color w:val="4F81BD" w:themeColor="accent1"/>
          <w:sz w:val="24"/>
        </w:rPr>
        <w:t>:</w:t>
      </w:r>
      <w:r w:rsidR="00E37D65" w:rsidRPr="00E37D65">
        <w:rPr>
          <w:rFonts w:ascii="Tahoma" w:hAnsi="Tahoma" w:cs="Tahoma"/>
          <w:b/>
          <w:color w:val="4F81BD" w:themeColor="accent1"/>
          <w:szCs w:val="22"/>
        </w:rPr>
        <w:t xml:space="preserve"> </w:t>
      </w:r>
      <w:r w:rsidR="00E37D65" w:rsidRPr="00E37D65">
        <w:rPr>
          <w:rFonts w:ascii="Tahoma" w:hAnsi="Tahoma" w:cs="Tahoma"/>
          <w:b/>
          <w:color w:val="4F81BD" w:themeColor="accent1"/>
          <w:sz w:val="24"/>
          <w:szCs w:val="22"/>
        </w:rPr>
        <w:t>PREDSTAVITEV PRIMERA</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ODLIČNE</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PRAKSE</w:t>
      </w:r>
    </w:p>
    <w:p w:rsidR="004D0CE5" w:rsidRDefault="004D0CE5" w:rsidP="00E37D65">
      <w:pPr>
        <w:rPr>
          <w:sz w:val="18"/>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Izberite enega izmed »velikih uspehov« projekta na šoli</w:t>
      </w:r>
      <w:r w:rsidR="00B664EC">
        <w:rPr>
          <w:rFonts w:ascii="Arial Narrow" w:hAnsi="Arial Narrow"/>
          <w:bCs/>
          <w:i/>
          <w:color w:val="4F81BD" w:themeColor="accent1"/>
          <w:sz w:val="16"/>
          <w:szCs w:val="22"/>
        </w:rPr>
        <w:t xml:space="preserve"> in ga podrobneje opišite kot primer odlične pedagoške prakse. Izberi</w:t>
      </w:r>
      <w:r w:rsidR="00C24FCE">
        <w:rPr>
          <w:rFonts w:ascii="Arial Narrow" w:hAnsi="Arial Narrow"/>
          <w:bCs/>
          <w:i/>
          <w:color w:val="4F81BD" w:themeColor="accent1"/>
          <w:sz w:val="16"/>
          <w:szCs w:val="22"/>
        </w:rPr>
        <w:t>te</w:t>
      </w:r>
      <w:r w:rsidR="00B664EC">
        <w:rPr>
          <w:rFonts w:ascii="Arial Narrow" w:hAnsi="Arial Narrow"/>
          <w:bCs/>
          <w:i/>
          <w:color w:val="4F81BD" w:themeColor="accent1"/>
          <w:sz w:val="16"/>
          <w:szCs w:val="22"/>
        </w:rPr>
        <w:t xml:space="preserve"> primer,</w:t>
      </w:r>
      <w:r w:rsidR="00B664EC" w:rsidRPr="00B26E4C">
        <w:rPr>
          <w:rFonts w:ascii="Arial Narrow" w:hAnsi="Arial Narrow"/>
          <w:i/>
          <w:color w:val="4F81BD" w:themeColor="accent1"/>
          <w:sz w:val="16"/>
          <w:szCs w:val="22"/>
        </w:rPr>
        <w:t xml:space="preserve"> </w:t>
      </w:r>
      <w:r w:rsidR="00B664EC">
        <w:rPr>
          <w:rFonts w:ascii="Arial Narrow" w:hAnsi="Arial Narrow"/>
          <w:i/>
          <w:color w:val="4F81BD" w:themeColor="accent1"/>
          <w:sz w:val="16"/>
          <w:szCs w:val="22"/>
        </w:rPr>
        <w:t xml:space="preserve">ki je že bil posplošen </w:t>
      </w:r>
      <w:r w:rsidR="00C24FCE">
        <w:rPr>
          <w:rFonts w:ascii="Arial Narrow" w:hAnsi="Arial Narrow"/>
          <w:i/>
          <w:color w:val="4F81BD" w:themeColor="accent1"/>
          <w:sz w:val="16"/>
          <w:szCs w:val="22"/>
        </w:rPr>
        <w:t>na šolsko raven oziroma je posplošljiv na šolo kot celoto, četudi je bil doslej izveden le na ravni oddelka oz. predmeta.</w:t>
      </w:r>
      <w:r w:rsidR="00B664EC">
        <w:rPr>
          <w:rFonts w:ascii="Arial Narrow" w:hAnsi="Arial Narrow"/>
          <w:i/>
          <w:color w:val="4F81BD" w:themeColor="accent1"/>
          <w:sz w:val="16"/>
          <w:szCs w:val="22"/>
        </w:rPr>
        <w:t xml:space="preserve"> </w:t>
      </w:r>
    </w:p>
    <w:p w:rsidR="00E37D65" w:rsidRDefault="00E37D65" w:rsidP="00E37D65">
      <w:pPr>
        <w:rPr>
          <w:sz w:val="18"/>
          <w:szCs w:val="22"/>
        </w:rPr>
      </w:pPr>
    </w:p>
    <w:p w:rsidR="00E37D65" w:rsidRPr="00E37D65" w:rsidRDefault="00E37D65" w:rsidP="00E37D65">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rPr>
          <w:rFonts w:ascii="Tahoma" w:hAnsi="Tahoma" w:cs="Tahoma"/>
          <w:color w:val="4F81BD" w:themeColor="accent1"/>
          <w:szCs w:val="22"/>
        </w:rPr>
      </w:pPr>
      <w:r>
        <w:rPr>
          <w:rFonts w:ascii="Tahoma" w:hAnsi="Tahoma" w:cs="Tahoma"/>
          <w:b/>
          <w:color w:val="4F81BD" w:themeColor="accent1"/>
          <w:szCs w:val="22"/>
        </w:rPr>
        <w:t>Naslov</w:t>
      </w:r>
      <w:r w:rsidRPr="00E37D65">
        <w:rPr>
          <w:rFonts w:ascii="Tahoma" w:hAnsi="Tahoma" w:cs="Tahoma"/>
          <w:b/>
          <w:color w:val="4F81BD" w:themeColor="accent1"/>
          <w:szCs w:val="22"/>
        </w:rPr>
        <w:t xml:space="preserve">: </w:t>
      </w:r>
      <w:r w:rsidR="00A250F4">
        <w:rPr>
          <w:rFonts w:ascii="Tahoma" w:hAnsi="Tahoma" w:cs="Tahoma"/>
          <w:b/>
          <w:color w:val="4F81BD" w:themeColor="accent1"/>
          <w:szCs w:val="22"/>
        </w:rPr>
        <w:t>Razvijanje strokovne pismenosti v tujem jeziku</w:t>
      </w:r>
    </w:p>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 xml:space="preserve">Za študijo primera izberite naslov, s katerim boste na kratko </w:t>
      </w:r>
      <w:r w:rsidR="00C24FCE">
        <w:rPr>
          <w:rFonts w:ascii="Arial Narrow" w:hAnsi="Arial Narrow"/>
          <w:bCs/>
          <w:i/>
          <w:color w:val="4F81BD" w:themeColor="accent1"/>
          <w:sz w:val="16"/>
          <w:szCs w:val="22"/>
        </w:rPr>
        <w:t>vs</w:t>
      </w:r>
      <w:r w:rsidR="007C4517">
        <w:rPr>
          <w:rFonts w:ascii="Arial Narrow" w:hAnsi="Arial Narrow"/>
          <w:bCs/>
          <w:i/>
          <w:color w:val="4F81BD" w:themeColor="accent1"/>
          <w:sz w:val="16"/>
          <w:szCs w:val="22"/>
        </w:rPr>
        <w:t>e</w:t>
      </w:r>
      <w:r w:rsidR="00C24FCE">
        <w:rPr>
          <w:rFonts w:ascii="Arial Narrow" w:hAnsi="Arial Narrow"/>
          <w:bCs/>
          <w:i/>
          <w:color w:val="4F81BD" w:themeColor="accent1"/>
          <w:sz w:val="16"/>
          <w:szCs w:val="22"/>
        </w:rPr>
        <w:t xml:space="preserve">binsko </w:t>
      </w:r>
      <w:r>
        <w:rPr>
          <w:rFonts w:ascii="Arial Narrow" w:hAnsi="Arial Narrow"/>
          <w:bCs/>
          <w:i/>
          <w:color w:val="4F81BD" w:themeColor="accent1"/>
          <w:sz w:val="16"/>
          <w:szCs w:val="22"/>
        </w:rPr>
        <w:t xml:space="preserve">povzeIi </w:t>
      </w:r>
      <w:r w:rsidR="00C24FCE">
        <w:rPr>
          <w:rFonts w:ascii="Arial Narrow" w:hAnsi="Arial Narrow"/>
          <w:bCs/>
          <w:i/>
          <w:color w:val="4F81BD" w:themeColor="accent1"/>
          <w:sz w:val="16"/>
          <w:szCs w:val="22"/>
        </w:rPr>
        <w:t xml:space="preserve"> jedro </w:t>
      </w:r>
      <w:r>
        <w:rPr>
          <w:rFonts w:ascii="Arial Narrow" w:hAnsi="Arial Narrow"/>
          <w:bCs/>
          <w:i/>
          <w:color w:val="4F81BD" w:themeColor="accent1"/>
          <w:sz w:val="16"/>
          <w:szCs w:val="22"/>
        </w:rPr>
        <w:t>»velik</w:t>
      </w:r>
      <w:r w:rsidR="00C24FCE">
        <w:rPr>
          <w:rFonts w:ascii="Arial Narrow" w:hAnsi="Arial Narrow"/>
          <w:bCs/>
          <w:i/>
          <w:color w:val="4F81BD" w:themeColor="accent1"/>
          <w:sz w:val="16"/>
          <w:szCs w:val="22"/>
        </w:rPr>
        <w:t>ega</w:t>
      </w:r>
      <w:r>
        <w:rPr>
          <w:rFonts w:ascii="Arial Narrow" w:hAnsi="Arial Narrow"/>
          <w:bCs/>
          <w:i/>
          <w:color w:val="4F81BD" w:themeColor="accent1"/>
          <w:sz w:val="16"/>
          <w:szCs w:val="22"/>
        </w:rPr>
        <w:t xml:space="preserve"> uspeh</w:t>
      </w:r>
      <w:r w:rsidR="00C24FCE">
        <w:rPr>
          <w:rFonts w:ascii="Arial Narrow" w:hAnsi="Arial Narrow"/>
          <w:bCs/>
          <w:i/>
          <w:color w:val="4F81BD" w:themeColor="accent1"/>
          <w:sz w:val="16"/>
          <w:szCs w:val="22"/>
        </w:rPr>
        <w:t>a</w:t>
      </w:r>
      <w:r>
        <w:rPr>
          <w:rFonts w:ascii="Arial Narrow" w:hAnsi="Arial Narrow"/>
          <w:bCs/>
          <w:i/>
          <w:color w:val="4F81BD" w:themeColor="accent1"/>
          <w:sz w:val="16"/>
          <w:szCs w:val="22"/>
        </w:rPr>
        <w:t xml:space="preserve">«, npr.: Razvijanje strokovne pismenosti v TJ; </w:t>
      </w:r>
      <w:r w:rsidR="00B664EC">
        <w:rPr>
          <w:rFonts w:ascii="Arial Narrow" w:hAnsi="Arial Narrow"/>
          <w:bCs/>
          <w:i/>
          <w:color w:val="4F81BD" w:themeColor="accent1"/>
          <w:sz w:val="16"/>
          <w:szCs w:val="22"/>
        </w:rPr>
        <w:t>Tuji učitelj kot ključni dejavnik avtentičnega</w:t>
      </w:r>
      <w:r w:rsidR="00C24FCE">
        <w:rPr>
          <w:rFonts w:ascii="Arial Narrow" w:hAnsi="Arial Narrow"/>
          <w:bCs/>
          <w:i/>
          <w:color w:val="4F81BD" w:themeColor="accent1"/>
          <w:sz w:val="16"/>
          <w:szCs w:val="22"/>
        </w:rPr>
        <w:t xml:space="preserve"> jezikovnega </w:t>
      </w:r>
      <w:r w:rsidR="00B664EC">
        <w:rPr>
          <w:rFonts w:ascii="Arial Narrow" w:hAnsi="Arial Narrow"/>
          <w:bCs/>
          <w:i/>
          <w:color w:val="4F81BD" w:themeColor="accent1"/>
          <w:sz w:val="16"/>
          <w:szCs w:val="22"/>
        </w:rPr>
        <w:t xml:space="preserve">pouka; </w:t>
      </w:r>
      <w:r>
        <w:rPr>
          <w:rFonts w:ascii="Arial Narrow" w:hAnsi="Arial Narrow"/>
          <w:bCs/>
          <w:i/>
          <w:color w:val="4F81BD" w:themeColor="accent1"/>
          <w:sz w:val="16"/>
          <w:szCs w:val="22"/>
        </w:rPr>
        <w:t xml:space="preserve">Tuji učitelj kot katalizator sprememb </w:t>
      </w:r>
      <w:r w:rsidR="00B664EC">
        <w:rPr>
          <w:rFonts w:ascii="Arial Narrow" w:hAnsi="Arial Narrow"/>
          <w:bCs/>
          <w:i/>
          <w:color w:val="4F81BD" w:themeColor="accent1"/>
          <w:sz w:val="16"/>
          <w:szCs w:val="22"/>
        </w:rPr>
        <w:t>tujejezikovnega pouka na šoli ipd.</w:t>
      </w:r>
    </w:p>
    <w:p w:rsidR="00E37D65" w:rsidRDefault="00E37D65" w:rsidP="00E37D65">
      <w:pPr>
        <w:jc w:val="center"/>
        <w:rPr>
          <w:rFonts w:ascii="Tahoma" w:hAnsi="Tahoma" w:cs="Tahoma"/>
          <w:b/>
          <w:szCs w:val="22"/>
        </w:rPr>
      </w:pPr>
    </w:p>
    <w:p w:rsidR="00E37D65" w:rsidRPr="00B26E4C" w:rsidRDefault="001826A0"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2.1</w:t>
      </w:r>
      <w:r w:rsidR="00E37D65" w:rsidRPr="00B26E4C">
        <w:rPr>
          <w:rFonts w:ascii="Tahoma" w:hAnsi="Tahoma" w:cs="Tahoma"/>
          <w:b/>
          <w:color w:val="4F81BD" w:themeColor="accent1"/>
          <w:szCs w:val="22"/>
        </w:rPr>
        <w:t xml:space="preserve">  </w:t>
      </w:r>
      <w:r w:rsidR="00B664EC">
        <w:rPr>
          <w:rFonts w:ascii="Tahoma" w:hAnsi="Tahoma" w:cs="Tahoma"/>
          <w:b/>
          <w:color w:val="4F81BD" w:themeColor="accent1"/>
          <w:szCs w:val="22"/>
        </w:rPr>
        <w:t>Povzetek</w:t>
      </w:r>
      <w:r w:rsidR="00E37D65">
        <w:rPr>
          <w:rFonts w:ascii="Tahoma" w:hAnsi="Tahoma" w:cs="Tahoma"/>
          <w:b/>
          <w:color w:val="4F81BD" w:themeColor="accent1"/>
          <w:szCs w:val="22"/>
        </w:rPr>
        <w:t xml:space="preserve"> </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Default="00E37D65" w:rsidP="00372589">
            <w:pPr>
              <w:rPr>
                <w:b/>
                <w:sz w:val="21"/>
                <w:szCs w:val="21"/>
              </w:rPr>
            </w:pPr>
          </w:p>
          <w:p w:rsidR="00FC051C" w:rsidRDefault="00FC051C" w:rsidP="00FC051C">
            <w:pPr>
              <w:rPr>
                <w:sz w:val="21"/>
                <w:szCs w:val="21"/>
              </w:rPr>
            </w:pPr>
            <w:r w:rsidRPr="00A06257">
              <w:rPr>
                <w:sz w:val="21"/>
                <w:szCs w:val="21"/>
              </w:rPr>
              <w:t>Kot primer dobre prakse smo izbrali</w:t>
            </w:r>
            <w:r>
              <w:rPr>
                <w:sz w:val="21"/>
                <w:szCs w:val="21"/>
              </w:rPr>
              <w:t xml:space="preserve"> timsko interdisciplinarno poučevanje strokovnih vsebin, konkretno računalništva, pri katerem je tuji učitelj sodeloval s slovensko učiteljico tujega jezika in s slovenskim učiteljem računalništva. Naš poglavitni cilj je bil razvijanje strokovne pismenosti s poučevanjem strokovnih vsebin v tujem jeziku in </w:t>
            </w:r>
            <w:r w:rsidR="00AF4D0F">
              <w:rPr>
                <w:sz w:val="21"/>
                <w:szCs w:val="21"/>
              </w:rPr>
              <w:t>v</w:t>
            </w:r>
            <w:r>
              <w:rPr>
                <w:sz w:val="21"/>
                <w:szCs w:val="21"/>
              </w:rPr>
              <w:t xml:space="preserve"> korelacij</w:t>
            </w:r>
            <w:r w:rsidR="00AF4D0F">
              <w:rPr>
                <w:sz w:val="21"/>
                <w:szCs w:val="21"/>
              </w:rPr>
              <w:t>i</w:t>
            </w:r>
            <w:r>
              <w:rPr>
                <w:sz w:val="21"/>
                <w:szCs w:val="21"/>
              </w:rPr>
              <w:t xml:space="preserve"> s poukom tujega jezika.</w:t>
            </w:r>
          </w:p>
          <w:p w:rsidR="00FC051C" w:rsidRDefault="00FC051C" w:rsidP="00FC051C">
            <w:pPr>
              <w:rPr>
                <w:sz w:val="21"/>
                <w:szCs w:val="21"/>
              </w:rPr>
            </w:pPr>
          </w:p>
          <w:p w:rsidR="00FC051C" w:rsidRDefault="00FC051C" w:rsidP="00FC051C">
            <w:pPr>
              <w:rPr>
                <w:sz w:val="21"/>
                <w:szCs w:val="21"/>
              </w:rPr>
            </w:pPr>
            <w:r>
              <w:rPr>
                <w:sz w:val="21"/>
                <w:szCs w:val="21"/>
              </w:rPr>
              <w:t>Naš primer je bil dodatno uspešen zato, ker je tuji učitelj po izobrazbi tudi inženir računalništva in tako pokriva dve področji, strokovno - računalniško in tujejezikovno.</w:t>
            </w:r>
          </w:p>
          <w:p w:rsidR="00FC051C" w:rsidRDefault="001430B6" w:rsidP="00FC051C">
            <w:pPr>
              <w:rPr>
                <w:sz w:val="21"/>
                <w:szCs w:val="21"/>
              </w:rPr>
            </w:pPr>
            <w:r>
              <w:rPr>
                <w:sz w:val="21"/>
                <w:szCs w:val="21"/>
              </w:rPr>
              <w:t>Timski pouk tujega učitelja</w:t>
            </w:r>
            <w:r w:rsidR="00FC051C">
              <w:rPr>
                <w:sz w:val="21"/>
                <w:szCs w:val="21"/>
              </w:rPr>
              <w:t xml:space="preserve"> je v našem primeru potekal tri ure tedensko, dve uri pri učitelju računalništva in eno uro pri pouku tujega jezika – vse leto. </w:t>
            </w:r>
          </w:p>
          <w:p w:rsidR="00FC051C" w:rsidRDefault="00FC051C" w:rsidP="00FC051C">
            <w:pPr>
              <w:rPr>
                <w:sz w:val="21"/>
                <w:szCs w:val="21"/>
              </w:rPr>
            </w:pPr>
          </w:p>
          <w:p w:rsidR="00FC051C" w:rsidRDefault="00FC051C" w:rsidP="00FC051C">
            <w:pPr>
              <w:rPr>
                <w:sz w:val="21"/>
                <w:szCs w:val="21"/>
              </w:rPr>
            </w:pPr>
            <w:r>
              <w:rPr>
                <w:sz w:val="21"/>
                <w:szCs w:val="21"/>
              </w:rPr>
              <w:t>Pouk smo načrtovali skupaj, zlasti pomembna je bila vloga tujega učitelja, ki je predstavljal tudi most med obema predmetoma. Pri pouku tujega jezika smo večinoma obravnavali teme, ki so po analizi potreb podpirale strokovna znanja, ki so jih dijaki obravnavali pri računalništvu. Gradiva sta predlagala slovenski učitelj računalništva in tuji učitelj, slovenska učiteljica tujega jezika in tuji učitelj pa sta jih didaktizirala tako, da so bila razumljiva in so pomagala razvijati strokovno pismenost in tudi splošno tujejezikovno znanje.</w:t>
            </w:r>
          </w:p>
          <w:p w:rsidR="00AF4D0F" w:rsidRDefault="00AF4D0F" w:rsidP="00FC051C">
            <w:pPr>
              <w:rPr>
                <w:sz w:val="21"/>
                <w:szCs w:val="21"/>
              </w:rPr>
            </w:pPr>
          </w:p>
          <w:p w:rsidR="00AF4D0F" w:rsidRDefault="00AF4D0F" w:rsidP="00FC051C">
            <w:pPr>
              <w:rPr>
                <w:sz w:val="21"/>
                <w:szCs w:val="21"/>
              </w:rPr>
            </w:pPr>
            <w:r>
              <w:rPr>
                <w:sz w:val="21"/>
                <w:szCs w:val="21"/>
              </w:rPr>
              <w:t xml:space="preserve">Znanje smo ocenjevali tako, da so dijaki </w:t>
            </w:r>
            <w:r w:rsidR="001430B6">
              <w:rPr>
                <w:sz w:val="21"/>
                <w:szCs w:val="21"/>
              </w:rPr>
              <w:t xml:space="preserve">pripravili </w:t>
            </w:r>
            <w:r>
              <w:rPr>
                <w:sz w:val="21"/>
                <w:szCs w:val="21"/>
              </w:rPr>
              <w:t>predstavitve strokovnih tem v tujem jeziku in sta jih ocenjevala oba, slovenski učitelj računalništva in tuji učitelj, prvi strokovno, drugi jezikovno. Prav tako so bile v pisno nalogo vključene naloge, ki so strokovno znanje pre</w:t>
            </w:r>
            <w:r w:rsidR="00F256CF">
              <w:rPr>
                <w:sz w:val="21"/>
                <w:szCs w:val="21"/>
              </w:rPr>
              <w:t>verjale</w:t>
            </w:r>
            <w:r w:rsidR="001430B6">
              <w:rPr>
                <w:sz w:val="21"/>
                <w:szCs w:val="21"/>
              </w:rPr>
              <w:t xml:space="preserve"> v tujem jeziku in jih diajki v</w:t>
            </w:r>
            <w:r>
              <w:rPr>
                <w:sz w:val="21"/>
                <w:szCs w:val="21"/>
              </w:rPr>
              <w:t xml:space="preserve"> tujem jeziku tudi </w:t>
            </w:r>
            <w:r w:rsidR="001430B6">
              <w:rPr>
                <w:sz w:val="21"/>
                <w:szCs w:val="21"/>
              </w:rPr>
              <w:t>reševali</w:t>
            </w:r>
            <w:r>
              <w:rPr>
                <w:sz w:val="21"/>
                <w:szCs w:val="21"/>
              </w:rPr>
              <w:t>.</w:t>
            </w:r>
          </w:p>
          <w:p w:rsidR="00556404" w:rsidRDefault="00556404" w:rsidP="00FC051C">
            <w:pPr>
              <w:rPr>
                <w:sz w:val="21"/>
                <w:szCs w:val="21"/>
              </w:rPr>
            </w:pPr>
          </w:p>
          <w:p w:rsidR="00556404" w:rsidRDefault="00556404" w:rsidP="00FC051C">
            <w:pPr>
              <w:rPr>
                <w:sz w:val="21"/>
                <w:szCs w:val="21"/>
              </w:rPr>
            </w:pPr>
            <w:r>
              <w:rPr>
                <w:sz w:val="21"/>
                <w:szCs w:val="21"/>
              </w:rPr>
              <w:t>Raziskovalne hipoteze, predvsem tista, da je razvijanje strokovne pismenosti v interaktivnem timskem poučevanju  in s poučevanjem strokovnih vsebin v tujem jeziku</w:t>
            </w:r>
            <w:r w:rsidR="00F256CF">
              <w:rPr>
                <w:sz w:val="21"/>
                <w:szCs w:val="21"/>
              </w:rPr>
              <w:t xml:space="preserve"> uspešnejša, </w:t>
            </w:r>
            <w:r>
              <w:rPr>
                <w:sz w:val="21"/>
                <w:szCs w:val="21"/>
              </w:rPr>
              <w:t xml:space="preserve">so bile potrjene. (Več </w:t>
            </w:r>
            <w:r w:rsidR="00F256CF">
              <w:rPr>
                <w:sz w:val="21"/>
                <w:szCs w:val="21"/>
              </w:rPr>
              <w:t>o hipotezah</w:t>
            </w:r>
            <w:r w:rsidR="009A357A">
              <w:rPr>
                <w:sz w:val="21"/>
                <w:szCs w:val="21"/>
              </w:rPr>
              <w:t>,</w:t>
            </w:r>
            <w:r w:rsidR="00F256CF">
              <w:rPr>
                <w:sz w:val="21"/>
                <w:szCs w:val="21"/>
              </w:rPr>
              <w:t xml:space="preserve"> ugotovitvah</w:t>
            </w:r>
            <w:r w:rsidR="00921294">
              <w:rPr>
                <w:sz w:val="21"/>
                <w:szCs w:val="21"/>
              </w:rPr>
              <w:t>, dokazilih in utemeljitvah</w:t>
            </w:r>
            <w:r w:rsidR="009A357A">
              <w:rPr>
                <w:sz w:val="21"/>
                <w:szCs w:val="21"/>
              </w:rPr>
              <w:t>,</w:t>
            </w:r>
            <w:r w:rsidR="00F256CF">
              <w:rPr>
                <w:sz w:val="21"/>
                <w:szCs w:val="21"/>
              </w:rPr>
              <w:t xml:space="preserve"> </w:t>
            </w:r>
            <w:r>
              <w:rPr>
                <w:sz w:val="21"/>
                <w:szCs w:val="21"/>
              </w:rPr>
              <w:t>v poglavjih 2.3 in 2.4).</w:t>
            </w:r>
          </w:p>
          <w:p w:rsidR="00AF4D0F" w:rsidRDefault="00AF4D0F" w:rsidP="00FC051C">
            <w:pPr>
              <w:rPr>
                <w:sz w:val="21"/>
                <w:szCs w:val="21"/>
              </w:rPr>
            </w:pPr>
          </w:p>
          <w:p w:rsidR="00FC051C" w:rsidRDefault="00FC051C" w:rsidP="00FC051C">
            <w:pPr>
              <w:rPr>
                <w:sz w:val="21"/>
                <w:szCs w:val="21"/>
              </w:rPr>
            </w:pPr>
          </w:p>
          <w:p w:rsidR="00A250F4" w:rsidRPr="007A30FE" w:rsidRDefault="007A30FE" w:rsidP="007A30FE">
            <w:pPr>
              <w:pStyle w:val="ListParagraph"/>
              <w:rPr>
                <w:sz w:val="21"/>
                <w:szCs w:val="21"/>
              </w:rPr>
            </w:pPr>
            <w:r>
              <w:rPr>
                <w:sz w:val="21"/>
                <w:szCs w:val="21"/>
              </w:rPr>
              <w:t xml:space="preserve">   </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7C4517"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Na kratko o</w:t>
      </w:r>
      <w:r w:rsidR="00E37D65" w:rsidRPr="00B26E4C">
        <w:rPr>
          <w:rFonts w:ascii="Arial Narrow" w:hAnsi="Arial Narrow"/>
          <w:bCs/>
          <w:i/>
          <w:color w:val="4F81BD" w:themeColor="accent1"/>
          <w:sz w:val="16"/>
          <w:szCs w:val="22"/>
        </w:rPr>
        <w:t>predelite, kaj</w:t>
      </w:r>
      <w:r w:rsidR="00B664EC">
        <w:rPr>
          <w:rFonts w:ascii="Arial Narrow" w:hAnsi="Arial Narrow"/>
          <w:bCs/>
          <w:i/>
          <w:color w:val="4F81BD" w:themeColor="accent1"/>
          <w:sz w:val="16"/>
          <w:szCs w:val="22"/>
        </w:rPr>
        <w:t xml:space="preserve"> ste izbrali kot primer odlične prakse </w:t>
      </w:r>
      <w:r w:rsidR="00C24FCE">
        <w:rPr>
          <w:rFonts w:ascii="Arial Narrow" w:hAnsi="Arial Narrow"/>
          <w:bCs/>
          <w:i/>
          <w:color w:val="4F81BD" w:themeColor="accent1"/>
          <w:sz w:val="16"/>
          <w:szCs w:val="22"/>
        </w:rPr>
        <w:t>in zakaj</w:t>
      </w:r>
      <w:r w:rsidR="00E37D65" w:rsidRPr="00B26E4C">
        <w:rPr>
          <w:rFonts w:ascii="Arial Narrow" w:hAnsi="Arial Narrow"/>
          <w:bCs/>
          <w:i/>
          <w:color w:val="4F81BD" w:themeColor="accent1"/>
          <w:sz w:val="16"/>
          <w:szCs w:val="22"/>
        </w:rPr>
        <w:t>.</w:t>
      </w:r>
      <w:r w:rsidR="001826A0">
        <w:rPr>
          <w:rFonts w:ascii="Arial Narrow" w:hAnsi="Arial Narrow"/>
          <w:bCs/>
          <w:i/>
          <w:color w:val="4F81BD" w:themeColor="accent1"/>
          <w:sz w:val="16"/>
          <w:szCs w:val="22"/>
        </w:rPr>
        <w:t xml:space="preserve"> Kaj so</w:t>
      </w:r>
      <w:r>
        <w:rPr>
          <w:rFonts w:ascii="Arial Narrow" w:hAnsi="Arial Narrow"/>
          <w:bCs/>
          <w:i/>
          <w:color w:val="4F81BD" w:themeColor="accent1"/>
          <w:sz w:val="16"/>
          <w:szCs w:val="22"/>
        </w:rPr>
        <w:t xml:space="preserve"> vaše</w:t>
      </w:r>
      <w:r w:rsidR="001826A0">
        <w:rPr>
          <w:rFonts w:ascii="Arial Narrow" w:hAnsi="Arial Narrow"/>
          <w:bCs/>
          <w:i/>
          <w:color w:val="4F81BD" w:themeColor="accent1"/>
          <w:sz w:val="16"/>
          <w:szCs w:val="22"/>
        </w:rPr>
        <w:t xml:space="preserve"> glavne</w:t>
      </w:r>
      <w:r>
        <w:rPr>
          <w:rFonts w:ascii="Arial Narrow" w:hAnsi="Arial Narrow"/>
          <w:bCs/>
          <w:i/>
          <w:color w:val="4F81BD" w:themeColor="accent1"/>
          <w:sz w:val="16"/>
          <w:szCs w:val="22"/>
        </w:rPr>
        <w:t xml:space="preserve"> »raziskovalne trditve« oziroma</w:t>
      </w:r>
      <w:r w:rsidR="001826A0">
        <w:rPr>
          <w:rFonts w:ascii="Arial Narrow" w:hAnsi="Arial Narrow"/>
          <w:bCs/>
          <w:i/>
          <w:color w:val="4F81BD" w:themeColor="accent1"/>
          <w:sz w:val="16"/>
          <w:szCs w:val="22"/>
        </w:rPr>
        <w:t xml:space="preserve"> ugotovitve in kako ste prišli do njih</w:t>
      </w:r>
      <w:r>
        <w:rPr>
          <w:rFonts w:ascii="Arial Narrow" w:hAnsi="Arial Narrow"/>
          <w:bCs/>
          <w:i/>
          <w:color w:val="4F81BD" w:themeColor="accent1"/>
          <w:sz w:val="16"/>
          <w:szCs w:val="22"/>
        </w:rPr>
        <w:t>?</w:t>
      </w:r>
    </w:p>
    <w:p w:rsidR="00E37D65" w:rsidRDefault="00E37D65" w:rsidP="00E37D65">
      <w:pPr>
        <w:jc w:val="both"/>
        <w:rPr>
          <w:b/>
          <w:szCs w:val="22"/>
        </w:rPr>
      </w:pPr>
    </w:p>
    <w:p w:rsidR="00E37D65" w:rsidRPr="00B26E4C" w:rsidRDefault="007C4517"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2.2 Opis konteksta in </w:t>
      </w:r>
      <w:r w:rsidR="00E37D65" w:rsidRPr="00B26E4C">
        <w:rPr>
          <w:rFonts w:ascii="Tahoma" w:hAnsi="Tahoma" w:cs="Tahoma"/>
          <w:b/>
          <w:color w:val="4F81BD" w:themeColor="accent1"/>
          <w:szCs w:val="22"/>
        </w:rPr>
        <w:t>okoliščin</w:t>
      </w:r>
      <w:r w:rsidR="00C24FCE">
        <w:rPr>
          <w:rFonts w:ascii="Tahoma" w:hAnsi="Tahoma" w:cs="Tahoma"/>
          <w:b/>
          <w:color w:val="4F81BD" w:themeColor="accent1"/>
          <w:szCs w:val="22"/>
        </w:rPr>
        <w:t xml:space="preserve"> primera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RPr="00B26E4C"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Default="00E37D65" w:rsidP="00372589">
            <w:pPr>
              <w:rPr>
                <w:b/>
                <w:szCs w:val="22"/>
              </w:rPr>
            </w:pPr>
          </w:p>
          <w:p w:rsidR="00C80E7D" w:rsidRDefault="007E3F93" w:rsidP="00372589">
            <w:pPr>
              <w:rPr>
                <w:szCs w:val="22"/>
              </w:rPr>
            </w:pPr>
            <w:r>
              <w:rPr>
                <w:szCs w:val="22"/>
              </w:rPr>
              <w:t xml:space="preserve">- </w:t>
            </w:r>
            <w:r w:rsidRPr="007E3F93">
              <w:rPr>
                <w:szCs w:val="22"/>
              </w:rPr>
              <w:t xml:space="preserve">Poučevanje strokovne pismenosti </w:t>
            </w:r>
            <w:r>
              <w:rPr>
                <w:szCs w:val="22"/>
              </w:rPr>
              <w:t>v zaključnem letniku t</w:t>
            </w:r>
            <w:r w:rsidR="00C80E7D">
              <w:rPr>
                <w:szCs w:val="22"/>
              </w:rPr>
              <w:t xml:space="preserve">ehnik računalništva, 26 dijakov, celo šolsko </w:t>
            </w:r>
          </w:p>
          <w:p w:rsidR="00C80E7D" w:rsidRDefault="00C80E7D" w:rsidP="00372589">
            <w:pPr>
              <w:rPr>
                <w:szCs w:val="22"/>
              </w:rPr>
            </w:pPr>
            <w:r>
              <w:rPr>
                <w:szCs w:val="22"/>
              </w:rPr>
              <w:t xml:space="preserve">  leto 2014/15.</w:t>
            </w:r>
          </w:p>
          <w:p w:rsidR="00C80E7D" w:rsidRDefault="00C80E7D" w:rsidP="00372589">
            <w:pPr>
              <w:rPr>
                <w:szCs w:val="22"/>
              </w:rPr>
            </w:pPr>
            <w:r>
              <w:rPr>
                <w:szCs w:val="22"/>
              </w:rPr>
              <w:t xml:space="preserve"> </w:t>
            </w:r>
            <w:r w:rsidR="007E3F93">
              <w:rPr>
                <w:szCs w:val="22"/>
              </w:rPr>
              <w:t xml:space="preserve">Tuji učitelj dijake pozna, saj jih poučuje že drugo leto. Poučuje jih timsko z učiteljem računalništva in </w:t>
            </w:r>
          </w:p>
          <w:p w:rsidR="00C80E7D" w:rsidRDefault="00C80E7D" w:rsidP="00372589">
            <w:pPr>
              <w:rPr>
                <w:szCs w:val="22"/>
              </w:rPr>
            </w:pPr>
            <w:r>
              <w:rPr>
                <w:szCs w:val="22"/>
              </w:rPr>
              <w:t xml:space="preserve">  </w:t>
            </w:r>
            <w:r w:rsidR="007E3F93">
              <w:rPr>
                <w:szCs w:val="22"/>
              </w:rPr>
              <w:t>z učiteljico tujega jezika.</w:t>
            </w:r>
            <w:r>
              <w:rPr>
                <w:szCs w:val="22"/>
              </w:rPr>
              <w:t xml:space="preserve"> Timsko poučevanje letos potek dve uri pri strokovnem predmetu in eno uro </w:t>
            </w:r>
          </w:p>
          <w:p w:rsidR="007E3F93" w:rsidRDefault="00C80E7D" w:rsidP="00372589">
            <w:pPr>
              <w:rPr>
                <w:szCs w:val="22"/>
              </w:rPr>
            </w:pPr>
            <w:r>
              <w:rPr>
                <w:szCs w:val="22"/>
              </w:rPr>
              <w:t xml:space="preserve">  pri pouku tujega jezika tedensko.</w:t>
            </w:r>
          </w:p>
          <w:p w:rsidR="006C7281" w:rsidRDefault="006C7281" w:rsidP="00372589">
            <w:pPr>
              <w:rPr>
                <w:szCs w:val="22"/>
              </w:rPr>
            </w:pPr>
          </w:p>
          <w:p w:rsidR="007E3F93" w:rsidRDefault="007E3F93" w:rsidP="00372589">
            <w:pPr>
              <w:rPr>
                <w:szCs w:val="22"/>
              </w:rPr>
            </w:pPr>
            <w:r>
              <w:rPr>
                <w:szCs w:val="22"/>
              </w:rPr>
              <w:t xml:space="preserve">- Sodelujejo: slovenski učitelj računalništva, tuji učitelj, ki je hkrati inžinir računalništva, slovenska  </w:t>
            </w:r>
          </w:p>
          <w:p w:rsidR="007E3F93" w:rsidRDefault="007E3F93" w:rsidP="00372589">
            <w:pPr>
              <w:rPr>
                <w:szCs w:val="22"/>
              </w:rPr>
            </w:pPr>
            <w:r>
              <w:rPr>
                <w:szCs w:val="22"/>
              </w:rPr>
              <w:t xml:space="preserve">  učiteljica tujega jezika.</w:t>
            </w:r>
          </w:p>
          <w:p w:rsidR="006C7281" w:rsidRDefault="006C7281" w:rsidP="00372589">
            <w:pPr>
              <w:rPr>
                <w:szCs w:val="22"/>
              </w:rPr>
            </w:pPr>
            <w:r>
              <w:rPr>
                <w:szCs w:val="22"/>
              </w:rPr>
              <w:t xml:space="preserve">  Slovenski učitelj računalništva poučuje strokovne vsebine timsko s tujim učiteljem, tako da se v  </w:t>
            </w:r>
          </w:p>
          <w:p w:rsidR="006C7281" w:rsidRDefault="006C7281" w:rsidP="00372589">
            <w:pPr>
              <w:rPr>
                <w:szCs w:val="22"/>
              </w:rPr>
            </w:pPr>
            <w:r>
              <w:rPr>
                <w:szCs w:val="22"/>
              </w:rPr>
              <w:t xml:space="preserve">  razlagi in pri praktičnem delu dopolnjujeta, izmenjujeta, diferencirata pouk, tudi preverjata in   </w:t>
            </w:r>
          </w:p>
          <w:p w:rsidR="00D605B4" w:rsidRDefault="006C7281" w:rsidP="00372589">
            <w:pPr>
              <w:rPr>
                <w:szCs w:val="22"/>
              </w:rPr>
            </w:pPr>
            <w:r>
              <w:rPr>
                <w:szCs w:val="22"/>
              </w:rPr>
              <w:t xml:space="preserve">  ocenjujeta znanje. </w:t>
            </w:r>
          </w:p>
          <w:p w:rsidR="00D605B4" w:rsidRDefault="00D605B4" w:rsidP="00372589">
            <w:pPr>
              <w:rPr>
                <w:szCs w:val="22"/>
              </w:rPr>
            </w:pPr>
          </w:p>
          <w:p w:rsidR="00C80E7D" w:rsidRDefault="00D605B4" w:rsidP="00372589">
            <w:pPr>
              <w:rPr>
                <w:szCs w:val="22"/>
              </w:rPr>
            </w:pPr>
            <w:r>
              <w:rPr>
                <w:szCs w:val="22"/>
              </w:rPr>
              <w:t xml:space="preserve">  </w:t>
            </w:r>
            <w:r w:rsidR="00C80E7D">
              <w:rPr>
                <w:szCs w:val="22"/>
              </w:rPr>
              <w:t xml:space="preserve">Pouk strokovnega predmeta poteka v računalniški učilnici, pouk tujega jezika pa v </w:t>
            </w:r>
          </w:p>
          <w:p w:rsidR="006C7281" w:rsidRDefault="00C80E7D" w:rsidP="00372589">
            <w:pPr>
              <w:rPr>
                <w:szCs w:val="22"/>
              </w:rPr>
            </w:pPr>
            <w:r>
              <w:rPr>
                <w:szCs w:val="22"/>
              </w:rPr>
              <w:t xml:space="preserve">  klasični učilnici.</w:t>
            </w:r>
          </w:p>
          <w:p w:rsidR="006C7281" w:rsidRPr="007E3F93" w:rsidRDefault="006C7281" w:rsidP="00372589">
            <w:pPr>
              <w:rPr>
                <w:szCs w:val="22"/>
              </w:rPr>
            </w:pPr>
            <w:r>
              <w:rPr>
                <w:szCs w:val="22"/>
              </w:rPr>
              <w:t xml:space="preserve">  </w:t>
            </w:r>
          </w:p>
          <w:p w:rsidR="00E37D65" w:rsidRPr="00B26E4C" w:rsidRDefault="00E37D65" w:rsidP="00372589">
            <w:pPr>
              <w:rPr>
                <w:b/>
                <w:szCs w:val="22"/>
              </w:rPr>
            </w:pPr>
          </w:p>
        </w:tc>
      </w:tr>
    </w:tbl>
    <w:p w:rsidR="00E37D65" w:rsidRDefault="00E37D65" w:rsidP="00E37D65">
      <w:pPr>
        <w:tabs>
          <w:tab w:val="num" w:pos="1440"/>
        </w:tabs>
        <w:jc w:val="both"/>
        <w:rPr>
          <w:rFonts w:ascii="Arial Narrow" w:hAnsi="Arial Narrow"/>
          <w:bCs/>
          <w:i/>
          <w:color w:val="4F81BD" w:themeColor="accent1"/>
          <w:sz w:val="16"/>
          <w:szCs w:val="22"/>
        </w:rPr>
      </w:pPr>
    </w:p>
    <w:p w:rsidR="00C24FCE" w:rsidRPr="007C4517" w:rsidRDefault="00E37D65" w:rsidP="00C24FCE">
      <w:pPr>
        <w:tabs>
          <w:tab w:val="num" w:pos="1440"/>
        </w:tabs>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rPr>
        <w:t xml:space="preserve">Opišite pedagoški kontekst in okoliščine, ki vaš </w:t>
      </w:r>
      <w:r w:rsidR="00C24FCE" w:rsidRPr="00B26E4C">
        <w:rPr>
          <w:rFonts w:ascii="Arial Narrow" w:hAnsi="Arial Narrow"/>
          <w:bCs/>
          <w:i/>
          <w:color w:val="4F81BD" w:themeColor="accent1"/>
          <w:sz w:val="16"/>
          <w:szCs w:val="22"/>
        </w:rPr>
        <w:t>primer</w:t>
      </w:r>
      <w:r w:rsidR="00C24FCE">
        <w:rPr>
          <w:rFonts w:ascii="Arial Narrow" w:hAnsi="Arial Narrow"/>
          <w:bCs/>
          <w:i/>
          <w:color w:val="4F81BD" w:themeColor="accent1"/>
          <w:sz w:val="16"/>
          <w:szCs w:val="22"/>
        </w:rPr>
        <w:t xml:space="preserve"> odlične pedagoške prakse</w:t>
      </w:r>
      <w:r w:rsidR="00C24FCE" w:rsidRPr="00B26E4C">
        <w:rPr>
          <w:rFonts w:ascii="Arial Narrow" w:hAnsi="Arial Narrow"/>
          <w:bCs/>
          <w:i/>
          <w:color w:val="4F81BD" w:themeColor="accent1"/>
          <w:sz w:val="16"/>
          <w:szCs w:val="22"/>
        </w:rPr>
        <w:t xml:space="preserve"> </w:t>
      </w:r>
      <w:r w:rsidRPr="00B26E4C">
        <w:rPr>
          <w:rFonts w:ascii="Arial Narrow" w:hAnsi="Arial Narrow"/>
          <w:bCs/>
          <w:i/>
          <w:color w:val="4F81BD" w:themeColor="accent1"/>
          <w:sz w:val="16"/>
          <w:szCs w:val="22"/>
        </w:rPr>
        <w:t xml:space="preserve">podrobneje opredeljujejo, določajo, strukturirajo ... </w:t>
      </w:r>
      <w:r w:rsidR="00C24FCE">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Navedite </w:t>
      </w:r>
      <w:r w:rsidR="00C24FCE">
        <w:rPr>
          <w:rFonts w:ascii="Arial Narrow" w:hAnsi="Arial Narrow"/>
          <w:bCs/>
          <w:i/>
          <w:color w:val="4F81BD" w:themeColor="accent1"/>
          <w:sz w:val="16"/>
          <w:szCs w:val="22"/>
        </w:rPr>
        <w:t>npr. učitelje, ki so sodelovali pri izvajanju dejavnosti</w:t>
      </w:r>
      <w:r w:rsidR="007C4517">
        <w:rPr>
          <w:rFonts w:ascii="Arial Narrow" w:hAnsi="Arial Narrow"/>
          <w:bCs/>
          <w:i/>
          <w:color w:val="4F81BD" w:themeColor="accent1"/>
          <w:sz w:val="16"/>
          <w:szCs w:val="22"/>
        </w:rPr>
        <w:t xml:space="preserve"> primera</w:t>
      </w:r>
      <w:r w:rsidR="00C24FCE" w:rsidRPr="00B26E4C">
        <w:rPr>
          <w:rFonts w:ascii="Arial Narrow" w:hAnsi="Arial Narrow"/>
          <w:bCs/>
          <w:i/>
          <w:color w:val="4F81BD" w:themeColor="accent1"/>
          <w:sz w:val="16"/>
          <w:szCs w:val="22"/>
        </w:rPr>
        <w:t>, in na kratko opišite njihovo vlogo.</w:t>
      </w:r>
      <w:r w:rsidR="00C24FCE" w:rsidRPr="00B26E4C">
        <w:rPr>
          <w:rFonts w:ascii="Arial Narrow" w:hAnsi="Arial Narrow"/>
          <w:i/>
          <w:color w:val="4F81BD" w:themeColor="accent1"/>
          <w:sz w:val="16"/>
          <w:szCs w:val="22"/>
        </w:rPr>
        <w:t xml:space="preserve"> </w:t>
      </w:r>
      <w:r w:rsidR="00C24FCE" w:rsidRPr="00B26E4C">
        <w:rPr>
          <w:rFonts w:ascii="Arial Narrow" w:hAnsi="Arial Narrow"/>
          <w:bCs/>
          <w:i/>
          <w:color w:val="4F81BD" w:themeColor="accent1"/>
          <w:sz w:val="16"/>
          <w:szCs w:val="22"/>
        </w:rPr>
        <w:t>Navedite učence/dijake (število</w:t>
      </w:r>
      <w:r w:rsidR="007C4517">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 oddelki, skupine), ki so bili </w:t>
      </w:r>
      <w:r w:rsidR="00C24FCE">
        <w:rPr>
          <w:rFonts w:ascii="Arial Narrow" w:hAnsi="Arial Narrow"/>
          <w:bCs/>
          <w:i/>
          <w:color w:val="4F81BD" w:themeColor="accent1"/>
          <w:sz w:val="16"/>
          <w:szCs w:val="22"/>
        </w:rPr>
        <w:t xml:space="preserve">– posredno ali neposredno - </w:t>
      </w:r>
      <w:r w:rsidR="00C24FCE" w:rsidRPr="00B26E4C">
        <w:rPr>
          <w:rFonts w:ascii="Arial Narrow" w:hAnsi="Arial Narrow"/>
          <w:bCs/>
          <w:i/>
          <w:color w:val="4F81BD" w:themeColor="accent1"/>
          <w:sz w:val="16"/>
          <w:szCs w:val="22"/>
        </w:rPr>
        <w:t>vključeni v primer, in na kratko opiši</w:t>
      </w:r>
      <w:r w:rsidR="007C4517">
        <w:rPr>
          <w:rFonts w:ascii="Arial Narrow" w:hAnsi="Arial Narrow"/>
          <w:bCs/>
          <w:i/>
          <w:color w:val="4F81BD" w:themeColor="accent1"/>
          <w:sz w:val="16"/>
          <w:szCs w:val="22"/>
        </w:rPr>
        <w:t>te naravo njihove vključenosti</w:t>
      </w:r>
      <w:r w:rsidR="00C24FCE" w:rsidRPr="00B26E4C">
        <w:rPr>
          <w:rFonts w:ascii="Arial Narrow" w:hAnsi="Arial Narrow"/>
          <w:bCs/>
          <w:i/>
          <w:color w:val="4F81BD" w:themeColor="accent1"/>
          <w:sz w:val="16"/>
          <w:szCs w:val="22"/>
        </w:rPr>
        <w:t>.</w:t>
      </w:r>
      <w:r w:rsidR="00C24FCE" w:rsidRPr="00B26E4C">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Predstavite časovne okvire</w:t>
      </w:r>
      <w:r w:rsidR="007C4517">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(začetek, konec, trajanje)</w:t>
      </w:r>
      <w:r w:rsidR="007C4517">
        <w:rPr>
          <w:rFonts w:ascii="Arial Narrow" w:hAnsi="Arial Narrow"/>
          <w:i/>
          <w:color w:val="4F81BD" w:themeColor="accent1"/>
          <w:sz w:val="16"/>
          <w:szCs w:val="22"/>
        </w:rPr>
        <w:t xml:space="preserve"> ter prostorske in druge materialne značilnosti in pogoje.</w:t>
      </w:r>
      <w:r w:rsidR="00C24FCE">
        <w:rPr>
          <w:rFonts w:ascii="Arial Narrow" w:hAnsi="Arial Narrow"/>
          <w:i/>
          <w:color w:val="4F81BD" w:themeColor="accent1"/>
          <w:sz w:val="16"/>
          <w:szCs w:val="22"/>
        </w:rPr>
        <w:t xml:space="preserve"> </w:t>
      </w:r>
    </w:p>
    <w:p w:rsidR="00C24FCE" w:rsidRPr="000E516D" w:rsidRDefault="00C24FCE" w:rsidP="00E37D65">
      <w:pPr>
        <w:tabs>
          <w:tab w:val="num" w:pos="1440"/>
        </w:tabs>
        <w:jc w:val="both"/>
        <w:rPr>
          <w:rFonts w:ascii="Arial Narrow" w:hAnsi="Arial Narrow"/>
          <w:i/>
          <w:sz w:val="18"/>
          <w:szCs w:val="22"/>
        </w:rPr>
      </w:pPr>
    </w:p>
    <w:p w:rsidR="00E37D65" w:rsidRPr="00B26E4C" w:rsidRDefault="00E37D65"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 xml:space="preserve">2.3 </w:t>
      </w:r>
      <w:r w:rsidR="00C24FCE">
        <w:rPr>
          <w:rFonts w:ascii="Tahoma" w:hAnsi="Tahoma" w:cs="Tahoma"/>
          <w:b/>
          <w:color w:val="4F81BD" w:themeColor="accent1"/>
          <w:szCs w:val="22"/>
        </w:rPr>
        <w:t>Opis primera</w:t>
      </w:r>
    </w:p>
    <w:p w:rsidR="00F256CF" w:rsidRDefault="00F256CF" w:rsidP="00F256CF">
      <w:pPr>
        <w:rPr>
          <w:sz w:val="21"/>
          <w:szCs w:val="21"/>
        </w:rPr>
      </w:pPr>
    </w:p>
    <w:p w:rsidR="00F256CF" w:rsidRDefault="00F256CF" w:rsidP="00F256CF">
      <w:pPr>
        <w:rPr>
          <w:sz w:val="21"/>
          <w:szCs w:val="21"/>
        </w:rPr>
      </w:pPr>
    </w:p>
    <w:p w:rsidR="006D24DE" w:rsidRDefault="006D24DE" w:rsidP="00F256CF">
      <w:pPr>
        <w:pBdr>
          <w:top w:val="single" w:sz="4" w:space="1" w:color="auto"/>
          <w:left w:val="single" w:sz="4" w:space="4" w:color="auto"/>
          <w:bottom w:val="single" w:sz="4" w:space="1" w:color="auto"/>
          <w:right w:val="single" w:sz="4" w:space="4" w:color="auto"/>
        </w:pBdr>
        <w:rPr>
          <w:szCs w:val="22"/>
        </w:rPr>
      </w:pPr>
    </w:p>
    <w:p w:rsidR="006C3184" w:rsidRDefault="00274C2C" w:rsidP="00F256CF">
      <w:pPr>
        <w:pBdr>
          <w:top w:val="single" w:sz="4" w:space="1" w:color="auto"/>
          <w:left w:val="single" w:sz="4" w:space="4" w:color="auto"/>
          <w:bottom w:val="single" w:sz="4" w:space="1" w:color="auto"/>
          <w:right w:val="single" w:sz="4" w:space="4" w:color="auto"/>
        </w:pBdr>
        <w:rPr>
          <w:szCs w:val="22"/>
        </w:rPr>
      </w:pPr>
      <w:r>
        <w:rPr>
          <w:szCs w:val="22"/>
        </w:rPr>
        <w:t xml:space="preserve">Naš študijski primer zajema in opisuje celoletno timsko poučevanje tujega učitelja, ki je hkrati inženir računalništva, s slovenskim učiteljem računalništva in s slovensko učiteljico tujega jezika. Pouk  je potekal dve uri tedensko pri računalništvu in eno uro tedensko pri tujem jeziku. </w:t>
      </w:r>
    </w:p>
    <w:p w:rsidR="006C3184" w:rsidRDefault="006C3184" w:rsidP="00F256CF">
      <w:pPr>
        <w:pBdr>
          <w:top w:val="single" w:sz="4" w:space="1" w:color="auto"/>
          <w:left w:val="single" w:sz="4" w:space="4" w:color="auto"/>
          <w:bottom w:val="single" w:sz="4" w:space="1" w:color="auto"/>
          <w:right w:val="single" w:sz="4" w:space="4" w:color="auto"/>
        </w:pBdr>
        <w:rPr>
          <w:szCs w:val="22"/>
        </w:rPr>
      </w:pPr>
    </w:p>
    <w:p w:rsidR="006D24DE" w:rsidRDefault="00274C2C" w:rsidP="00F256CF">
      <w:pPr>
        <w:pBdr>
          <w:top w:val="single" w:sz="4" w:space="1" w:color="auto"/>
          <w:left w:val="single" w:sz="4" w:space="4" w:color="auto"/>
          <w:bottom w:val="single" w:sz="4" w:space="1" w:color="auto"/>
          <w:right w:val="single" w:sz="4" w:space="4" w:color="auto"/>
        </w:pBdr>
        <w:rPr>
          <w:szCs w:val="22"/>
        </w:rPr>
      </w:pPr>
      <w:r>
        <w:rPr>
          <w:szCs w:val="22"/>
        </w:rPr>
        <w:t>Vsebine so bile:</w:t>
      </w:r>
    </w:p>
    <w:p w:rsidR="00274C2C" w:rsidRDefault="00274C2C" w:rsidP="00F256CF">
      <w:pPr>
        <w:pBdr>
          <w:top w:val="single" w:sz="4" w:space="1" w:color="auto"/>
          <w:left w:val="single" w:sz="4" w:space="4" w:color="auto"/>
          <w:bottom w:val="single" w:sz="4" w:space="1" w:color="auto"/>
          <w:right w:val="single" w:sz="4" w:space="4" w:color="auto"/>
        </w:pBdr>
        <w:rPr>
          <w:szCs w:val="22"/>
        </w:rPr>
      </w:pPr>
      <w:r>
        <w:rPr>
          <w:szCs w:val="22"/>
        </w:rPr>
        <w:t>- spletno oblikovanje</w:t>
      </w:r>
      <w:r w:rsidR="007B7340">
        <w:rPr>
          <w:szCs w:val="22"/>
        </w:rPr>
        <w:t>, HTML 5</w:t>
      </w:r>
    </w:p>
    <w:p w:rsidR="006D24DE" w:rsidRDefault="00274C2C" w:rsidP="00F256CF">
      <w:pPr>
        <w:pBdr>
          <w:top w:val="single" w:sz="4" w:space="1" w:color="auto"/>
          <w:left w:val="single" w:sz="4" w:space="4" w:color="auto"/>
          <w:bottom w:val="single" w:sz="4" w:space="1" w:color="auto"/>
          <w:right w:val="single" w:sz="4" w:space="4" w:color="auto"/>
        </w:pBdr>
        <w:rPr>
          <w:szCs w:val="22"/>
        </w:rPr>
      </w:pPr>
      <w:r>
        <w:rPr>
          <w:szCs w:val="22"/>
        </w:rPr>
        <w:t xml:space="preserve">- </w:t>
      </w:r>
      <w:proofErr w:type="spellStart"/>
      <w:r>
        <w:rPr>
          <w:szCs w:val="22"/>
        </w:rPr>
        <w:t>multimedia</w:t>
      </w:r>
      <w:proofErr w:type="spellEnd"/>
    </w:p>
    <w:p w:rsidR="00BD257D" w:rsidRDefault="00BD257D" w:rsidP="00F256CF">
      <w:pPr>
        <w:pBdr>
          <w:top w:val="single" w:sz="4" w:space="1" w:color="auto"/>
          <w:left w:val="single" w:sz="4" w:space="4" w:color="auto"/>
          <w:bottom w:val="single" w:sz="4" w:space="1" w:color="auto"/>
          <w:right w:val="single" w:sz="4" w:space="4" w:color="auto"/>
        </w:pBdr>
        <w:rPr>
          <w:szCs w:val="22"/>
        </w:rPr>
      </w:pPr>
      <w:r>
        <w:rPr>
          <w:szCs w:val="22"/>
        </w:rPr>
        <w:t>- daljši pisni sestavki, vezani na strokovne vsebine</w:t>
      </w:r>
    </w:p>
    <w:p w:rsidR="00274C2C" w:rsidRDefault="00274C2C" w:rsidP="00F256CF">
      <w:pPr>
        <w:pBdr>
          <w:top w:val="single" w:sz="4" w:space="1" w:color="auto"/>
          <w:left w:val="single" w:sz="4" w:space="4" w:color="auto"/>
          <w:bottom w:val="single" w:sz="4" w:space="1" w:color="auto"/>
          <w:right w:val="single" w:sz="4" w:space="4" w:color="auto"/>
        </w:pBdr>
        <w:rPr>
          <w:szCs w:val="22"/>
        </w:rPr>
      </w:pPr>
      <w:r>
        <w:rPr>
          <w:szCs w:val="22"/>
        </w:rPr>
        <w:t xml:space="preserve">- vsebine iz računalniškega učbenika v tujem jeziku Infotech, ki ga </w:t>
      </w:r>
      <w:r w:rsidR="007B7340">
        <w:rPr>
          <w:szCs w:val="22"/>
        </w:rPr>
        <w:t xml:space="preserve">je </w:t>
      </w:r>
      <w:r>
        <w:rPr>
          <w:szCs w:val="22"/>
        </w:rPr>
        <w:t xml:space="preserve">tuji učitelj </w:t>
      </w:r>
      <w:r w:rsidR="007B7340">
        <w:rPr>
          <w:szCs w:val="22"/>
        </w:rPr>
        <w:t>strokovno sproti posodabljal in navezoval na pouk računalništva in na tam že obravnavane strokovne vsebine</w:t>
      </w:r>
      <w:r w:rsidR="00B50868">
        <w:rPr>
          <w:szCs w:val="22"/>
        </w:rPr>
        <w:t>.</w:t>
      </w:r>
    </w:p>
    <w:p w:rsidR="00B50868" w:rsidRDefault="00B50868" w:rsidP="00F256CF">
      <w:pPr>
        <w:pBdr>
          <w:top w:val="single" w:sz="4" w:space="1" w:color="auto"/>
          <w:left w:val="single" w:sz="4" w:space="4" w:color="auto"/>
          <w:bottom w:val="single" w:sz="4" w:space="1" w:color="auto"/>
          <w:right w:val="single" w:sz="4" w:space="4" w:color="auto"/>
        </w:pBdr>
        <w:rPr>
          <w:szCs w:val="22"/>
        </w:rPr>
      </w:pPr>
    </w:p>
    <w:p w:rsidR="00F256CF" w:rsidRDefault="00F256CF" w:rsidP="00F256CF">
      <w:pPr>
        <w:pBdr>
          <w:top w:val="single" w:sz="4" w:space="1" w:color="auto"/>
          <w:left w:val="single" w:sz="4" w:space="4" w:color="auto"/>
          <w:bottom w:val="single" w:sz="4" w:space="1" w:color="auto"/>
          <w:right w:val="single" w:sz="4" w:space="4" w:color="auto"/>
        </w:pBdr>
        <w:rPr>
          <w:szCs w:val="22"/>
        </w:rPr>
      </w:pPr>
      <w:r>
        <w:rPr>
          <w:szCs w:val="22"/>
        </w:rPr>
        <w:t xml:space="preserve">Timski pouk tujega jezika se </w:t>
      </w:r>
      <w:r w:rsidR="00B50868">
        <w:rPr>
          <w:szCs w:val="22"/>
        </w:rPr>
        <w:t xml:space="preserve">je </w:t>
      </w:r>
      <w:r>
        <w:rPr>
          <w:szCs w:val="22"/>
        </w:rPr>
        <w:t>nanaša</w:t>
      </w:r>
      <w:r w:rsidR="00B50868">
        <w:rPr>
          <w:szCs w:val="22"/>
        </w:rPr>
        <w:t>l</w:t>
      </w:r>
      <w:r>
        <w:rPr>
          <w:szCs w:val="22"/>
        </w:rPr>
        <w:t xml:space="preserve"> na vsebine, ki </w:t>
      </w:r>
      <w:r w:rsidR="00B50868">
        <w:rPr>
          <w:szCs w:val="22"/>
        </w:rPr>
        <w:t xml:space="preserve">so </w:t>
      </w:r>
      <w:r>
        <w:rPr>
          <w:szCs w:val="22"/>
        </w:rPr>
        <w:t>podpira</w:t>
      </w:r>
      <w:r w:rsidR="00B50868">
        <w:rPr>
          <w:szCs w:val="22"/>
        </w:rPr>
        <w:t>le</w:t>
      </w:r>
      <w:r>
        <w:rPr>
          <w:szCs w:val="22"/>
        </w:rPr>
        <w:t xml:space="preserve"> konkretne strokovne vsebine pri </w:t>
      </w:r>
    </w:p>
    <w:p w:rsidR="00F256CF" w:rsidRDefault="00F256CF" w:rsidP="00F256CF">
      <w:pPr>
        <w:pBdr>
          <w:top w:val="single" w:sz="4" w:space="1" w:color="auto"/>
          <w:left w:val="single" w:sz="4" w:space="4" w:color="auto"/>
          <w:bottom w:val="single" w:sz="4" w:space="1" w:color="auto"/>
          <w:right w:val="single" w:sz="4" w:space="4" w:color="auto"/>
        </w:pBdr>
        <w:rPr>
          <w:szCs w:val="22"/>
        </w:rPr>
      </w:pPr>
      <w:r>
        <w:rPr>
          <w:szCs w:val="22"/>
        </w:rPr>
        <w:t xml:space="preserve">računalništvu, aktualizirano in časovno usklajeno. Ker </w:t>
      </w:r>
      <w:r w:rsidR="00B50868">
        <w:rPr>
          <w:szCs w:val="22"/>
        </w:rPr>
        <w:t xml:space="preserve">je </w:t>
      </w:r>
      <w:r>
        <w:rPr>
          <w:szCs w:val="22"/>
        </w:rPr>
        <w:t xml:space="preserve">tuji učitelj </w:t>
      </w:r>
      <w:r w:rsidR="003A66B2">
        <w:rPr>
          <w:szCs w:val="22"/>
        </w:rPr>
        <w:t>timsko pouč</w:t>
      </w:r>
      <w:r w:rsidR="00B50868">
        <w:rPr>
          <w:szCs w:val="22"/>
        </w:rPr>
        <w:t>eval</w:t>
      </w:r>
      <w:r w:rsidR="003A66B2">
        <w:rPr>
          <w:szCs w:val="22"/>
        </w:rPr>
        <w:t xml:space="preserve"> </w:t>
      </w:r>
      <w:r>
        <w:rPr>
          <w:szCs w:val="22"/>
        </w:rPr>
        <w:t xml:space="preserve">pri obeh predmetih in ker </w:t>
      </w:r>
      <w:r w:rsidR="00B50868">
        <w:rPr>
          <w:szCs w:val="22"/>
        </w:rPr>
        <w:t xml:space="preserve">sta bila </w:t>
      </w:r>
      <w:r>
        <w:rPr>
          <w:szCs w:val="22"/>
        </w:rPr>
        <w:t>dogovor in načrtovanje dobro usklajen</w:t>
      </w:r>
      <w:r w:rsidR="00B50868">
        <w:rPr>
          <w:szCs w:val="22"/>
        </w:rPr>
        <w:t>a</w:t>
      </w:r>
      <w:r>
        <w:rPr>
          <w:szCs w:val="22"/>
        </w:rPr>
        <w:t xml:space="preserve">, je </w:t>
      </w:r>
      <w:r w:rsidR="00B50868">
        <w:rPr>
          <w:szCs w:val="22"/>
        </w:rPr>
        <w:t xml:space="preserve">bila </w:t>
      </w:r>
      <w:r>
        <w:rPr>
          <w:szCs w:val="22"/>
        </w:rPr>
        <w:t xml:space="preserve">korelacija hitra, natančna in </w:t>
      </w:r>
      <w:r w:rsidR="00B50868">
        <w:rPr>
          <w:szCs w:val="22"/>
        </w:rPr>
        <w:t xml:space="preserve">je </w:t>
      </w:r>
      <w:r>
        <w:rPr>
          <w:szCs w:val="22"/>
        </w:rPr>
        <w:t>tako predstavlja</w:t>
      </w:r>
      <w:r w:rsidR="00B50868">
        <w:rPr>
          <w:szCs w:val="22"/>
        </w:rPr>
        <w:t>la</w:t>
      </w:r>
      <w:r>
        <w:rPr>
          <w:szCs w:val="22"/>
        </w:rPr>
        <w:t xml:space="preserve"> veliko dodano vrednost </w:t>
      </w:r>
      <w:r w:rsidR="00B50868">
        <w:rPr>
          <w:szCs w:val="22"/>
        </w:rPr>
        <w:t xml:space="preserve">pri </w:t>
      </w:r>
      <w:r w:rsidR="00350AE8">
        <w:rPr>
          <w:szCs w:val="22"/>
        </w:rPr>
        <w:t>obvladovanju</w:t>
      </w:r>
      <w:r>
        <w:rPr>
          <w:szCs w:val="22"/>
        </w:rPr>
        <w:t xml:space="preserve"> strokovne tematike</w:t>
      </w:r>
      <w:r w:rsidR="00274C2C">
        <w:rPr>
          <w:szCs w:val="22"/>
        </w:rPr>
        <w:t>,</w:t>
      </w:r>
      <w:r>
        <w:rPr>
          <w:szCs w:val="22"/>
        </w:rPr>
        <w:t xml:space="preserve"> kakor tudi strokovne pismenosti v tujem jeziku. Dijaki </w:t>
      </w:r>
      <w:r w:rsidR="00B50868">
        <w:rPr>
          <w:szCs w:val="22"/>
        </w:rPr>
        <w:t xml:space="preserve">so </w:t>
      </w:r>
      <w:r>
        <w:rPr>
          <w:szCs w:val="22"/>
        </w:rPr>
        <w:t>spozna</w:t>
      </w:r>
      <w:r w:rsidR="00B50868">
        <w:rPr>
          <w:szCs w:val="22"/>
        </w:rPr>
        <w:t>li</w:t>
      </w:r>
      <w:r>
        <w:rPr>
          <w:szCs w:val="22"/>
        </w:rPr>
        <w:t xml:space="preserve"> strokovne izraze v tujem jeziku in hkrati vsebine, ki jih</w:t>
      </w:r>
      <w:r w:rsidR="00B50868">
        <w:rPr>
          <w:szCs w:val="22"/>
        </w:rPr>
        <w:t xml:space="preserve"> so jih </w:t>
      </w:r>
      <w:r>
        <w:rPr>
          <w:szCs w:val="22"/>
        </w:rPr>
        <w:t xml:space="preserve">»pravkar« </w:t>
      </w:r>
      <w:r w:rsidR="006D24DE">
        <w:rPr>
          <w:szCs w:val="22"/>
        </w:rPr>
        <w:t>obravnava</w:t>
      </w:r>
      <w:r w:rsidR="00B50868">
        <w:rPr>
          <w:szCs w:val="22"/>
        </w:rPr>
        <w:t>l</w:t>
      </w:r>
      <w:r w:rsidR="006D24DE">
        <w:rPr>
          <w:szCs w:val="22"/>
        </w:rPr>
        <w:t>;</w:t>
      </w:r>
      <w:r>
        <w:rPr>
          <w:szCs w:val="22"/>
        </w:rPr>
        <w:t xml:space="preserve"> tako </w:t>
      </w:r>
      <w:r w:rsidR="00B50868">
        <w:rPr>
          <w:szCs w:val="22"/>
        </w:rPr>
        <w:t xml:space="preserve">je </w:t>
      </w:r>
      <w:r>
        <w:rPr>
          <w:szCs w:val="22"/>
        </w:rPr>
        <w:t>dobi</w:t>
      </w:r>
      <w:r w:rsidR="00B50868">
        <w:rPr>
          <w:szCs w:val="22"/>
        </w:rPr>
        <w:t>l</w:t>
      </w:r>
      <w:r>
        <w:rPr>
          <w:szCs w:val="22"/>
        </w:rPr>
        <w:t xml:space="preserve"> pouk tujega jezika bolj smiselno in </w:t>
      </w:r>
      <w:r w:rsidR="00904CE6">
        <w:rPr>
          <w:szCs w:val="22"/>
        </w:rPr>
        <w:t>realistično</w:t>
      </w:r>
      <w:r>
        <w:rPr>
          <w:szCs w:val="22"/>
        </w:rPr>
        <w:t xml:space="preserve"> konotacijo. </w:t>
      </w:r>
    </w:p>
    <w:p w:rsidR="00F256CF" w:rsidRPr="00CE5099" w:rsidRDefault="00F256CF" w:rsidP="00F256CF">
      <w:pPr>
        <w:pBdr>
          <w:top w:val="single" w:sz="4" w:space="1" w:color="auto"/>
          <w:left w:val="single" w:sz="4" w:space="4" w:color="auto"/>
          <w:bottom w:val="single" w:sz="4" w:space="1" w:color="auto"/>
          <w:right w:val="single" w:sz="4" w:space="4" w:color="auto"/>
        </w:pBdr>
        <w:rPr>
          <w:sz w:val="21"/>
          <w:szCs w:val="21"/>
        </w:rPr>
      </w:pPr>
    </w:p>
    <w:p w:rsidR="00AF3B4E" w:rsidRDefault="003A66B2" w:rsidP="00F256CF">
      <w:pPr>
        <w:pBdr>
          <w:top w:val="single" w:sz="4" w:space="1" w:color="auto"/>
          <w:left w:val="single" w:sz="4" w:space="4" w:color="auto"/>
          <w:bottom w:val="single" w:sz="4" w:space="1" w:color="auto"/>
          <w:right w:val="single" w:sz="4" w:space="4" w:color="auto"/>
        </w:pBdr>
        <w:rPr>
          <w:szCs w:val="22"/>
        </w:rPr>
      </w:pPr>
      <w:r w:rsidRPr="00CE5099">
        <w:rPr>
          <w:sz w:val="21"/>
          <w:szCs w:val="21"/>
        </w:rPr>
        <w:t>Naše raziskovalne trditve so bile:</w:t>
      </w:r>
      <w:r>
        <w:rPr>
          <w:szCs w:val="22"/>
        </w:rPr>
        <w:t xml:space="preserve">  </w:t>
      </w:r>
    </w:p>
    <w:p w:rsidR="003A66B2" w:rsidRPr="00CE5099" w:rsidRDefault="003A66B2" w:rsidP="00F256CF">
      <w:pPr>
        <w:pBdr>
          <w:top w:val="single" w:sz="4" w:space="1" w:color="auto"/>
          <w:left w:val="single" w:sz="4" w:space="4" w:color="auto"/>
          <w:bottom w:val="single" w:sz="4" w:space="1" w:color="auto"/>
          <w:right w:val="single" w:sz="4" w:space="4" w:color="auto"/>
        </w:pBdr>
        <w:rPr>
          <w:sz w:val="21"/>
          <w:szCs w:val="21"/>
        </w:rPr>
      </w:pPr>
    </w:p>
    <w:p w:rsidR="00AF3B4E" w:rsidRPr="00CE5099" w:rsidRDefault="00AF3B4E" w:rsidP="00F256CF">
      <w:pPr>
        <w:pBdr>
          <w:top w:val="single" w:sz="4" w:space="1" w:color="auto"/>
          <w:left w:val="single" w:sz="4" w:space="4" w:color="auto"/>
          <w:bottom w:val="single" w:sz="4" w:space="1" w:color="auto"/>
          <w:right w:val="single" w:sz="4" w:space="4" w:color="auto"/>
        </w:pBdr>
        <w:rPr>
          <w:sz w:val="21"/>
          <w:szCs w:val="21"/>
        </w:rPr>
      </w:pPr>
      <w:r w:rsidRPr="00CE5099">
        <w:rPr>
          <w:sz w:val="21"/>
          <w:szCs w:val="21"/>
        </w:rPr>
        <w:t>-</w:t>
      </w:r>
      <w:r w:rsidRPr="00CE5099">
        <w:rPr>
          <w:sz w:val="21"/>
          <w:szCs w:val="21"/>
        </w:rPr>
        <w:tab/>
        <w:t>da se dijaki učijo strokovne pismenosti v tujem jeziku bolje in lažje, če je le-ta umeščena v kontekst, zlasti v kontekst pridobivanja strokovnega znanja. Na ta način dijaki izboljšajo strokovno in jezikovno znanje, zlasti pa strokovno pismenost, kar je eden naših pomembnih ciljev.</w:t>
      </w:r>
    </w:p>
    <w:p w:rsidR="00AF3B4E" w:rsidRPr="00CE5099" w:rsidRDefault="00AF3B4E" w:rsidP="00F256CF">
      <w:pPr>
        <w:pBdr>
          <w:top w:val="single" w:sz="4" w:space="1" w:color="auto"/>
          <w:left w:val="single" w:sz="4" w:space="4" w:color="auto"/>
          <w:bottom w:val="single" w:sz="4" w:space="1" w:color="auto"/>
          <w:right w:val="single" w:sz="4" w:space="4" w:color="auto"/>
        </w:pBdr>
        <w:rPr>
          <w:sz w:val="21"/>
          <w:szCs w:val="21"/>
        </w:rPr>
      </w:pPr>
    </w:p>
    <w:p w:rsidR="00AF3B4E" w:rsidRPr="00CE5099" w:rsidRDefault="00AF3B4E" w:rsidP="00F256CF">
      <w:pPr>
        <w:pBdr>
          <w:top w:val="single" w:sz="4" w:space="1" w:color="auto"/>
          <w:left w:val="single" w:sz="4" w:space="4" w:color="auto"/>
          <w:bottom w:val="single" w:sz="4" w:space="1" w:color="auto"/>
          <w:right w:val="single" w:sz="4" w:space="4" w:color="auto"/>
        </w:pBdr>
        <w:rPr>
          <w:sz w:val="21"/>
          <w:szCs w:val="21"/>
        </w:rPr>
      </w:pPr>
      <w:r w:rsidRPr="00CE5099">
        <w:rPr>
          <w:sz w:val="21"/>
          <w:szCs w:val="21"/>
        </w:rPr>
        <w:t>-</w:t>
      </w:r>
      <w:r w:rsidRPr="00CE5099">
        <w:rPr>
          <w:sz w:val="21"/>
          <w:szCs w:val="21"/>
        </w:rPr>
        <w:tab/>
        <w:t xml:space="preserve">interaktivno timsko poučevanje s tujim učiteljem v jezikovnem in nejezikovnem timu ter časovno-usklajeno v enakem časovnem obdobju, omogoča boljšo povezavo med predmetoma, kvalitetnejše poučevanje, boljše prekrivanje vsebin med predmetoma, boljši transfer in posledično boljše rezultate. </w:t>
      </w:r>
    </w:p>
    <w:p w:rsidR="00AF3B4E" w:rsidRPr="00CE5099" w:rsidRDefault="00AF3B4E" w:rsidP="00F256CF">
      <w:pPr>
        <w:pBdr>
          <w:top w:val="single" w:sz="4" w:space="1" w:color="auto"/>
          <w:left w:val="single" w:sz="4" w:space="4" w:color="auto"/>
          <w:bottom w:val="single" w:sz="4" w:space="1" w:color="auto"/>
          <w:right w:val="single" w:sz="4" w:space="4" w:color="auto"/>
        </w:pBdr>
        <w:rPr>
          <w:sz w:val="21"/>
          <w:szCs w:val="21"/>
        </w:rPr>
      </w:pPr>
    </w:p>
    <w:p w:rsidR="00AF3B4E" w:rsidRDefault="00AF3B4E" w:rsidP="00F256CF">
      <w:pPr>
        <w:pBdr>
          <w:top w:val="single" w:sz="4" w:space="1" w:color="auto"/>
          <w:left w:val="single" w:sz="4" w:space="4" w:color="auto"/>
          <w:bottom w:val="single" w:sz="4" w:space="1" w:color="auto"/>
          <w:right w:val="single" w:sz="4" w:space="4" w:color="auto"/>
        </w:pBdr>
        <w:rPr>
          <w:sz w:val="21"/>
          <w:szCs w:val="21"/>
        </w:rPr>
      </w:pPr>
      <w:r w:rsidRPr="00CE5099">
        <w:rPr>
          <w:sz w:val="21"/>
          <w:szCs w:val="21"/>
        </w:rPr>
        <w:t>-</w:t>
      </w:r>
      <w:r w:rsidRPr="00CE5099">
        <w:rPr>
          <w:sz w:val="21"/>
          <w:szCs w:val="21"/>
        </w:rPr>
        <w:tab/>
        <w:t xml:space="preserve">preverjanje in ocenjevanje znanja določenih strokovnih vsebin v tujem jeziku za dijake ne pomeni bistveno težjega dela ali pa sploh ne – omogoča pa boljšo povezavo med obema področjema in bolj vsebinsko usmerjeno poučevanje tujega jezika. </w:t>
      </w:r>
      <w:r w:rsidR="00133D97">
        <w:rPr>
          <w:sz w:val="21"/>
          <w:szCs w:val="21"/>
        </w:rPr>
        <w:t>Dijaki hkrati utrjujejo strokovno pismenost v tujem jeziku in strokovne vsebine.</w:t>
      </w:r>
    </w:p>
    <w:p w:rsidR="00133D97" w:rsidRDefault="00133D97" w:rsidP="00F256CF">
      <w:pPr>
        <w:pBdr>
          <w:top w:val="single" w:sz="4" w:space="1" w:color="auto"/>
          <w:left w:val="single" w:sz="4" w:space="4" w:color="auto"/>
          <w:bottom w:val="single" w:sz="4" w:space="1" w:color="auto"/>
          <w:right w:val="single" w:sz="4" w:space="4" w:color="auto"/>
        </w:pBdr>
        <w:rPr>
          <w:sz w:val="21"/>
          <w:szCs w:val="21"/>
        </w:rPr>
      </w:pPr>
    </w:p>
    <w:p w:rsidR="00133D97" w:rsidRPr="00CE5099" w:rsidRDefault="00133D97" w:rsidP="00F256CF">
      <w:pPr>
        <w:pBdr>
          <w:top w:val="single" w:sz="4" w:space="1" w:color="auto"/>
          <w:left w:val="single" w:sz="4" w:space="4" w:color="auto"/>
          <w:bottom w:val="single" w:sz="4" w:space="1" w:color="auto"/>
          <w:right w:val="single" w:sz="4" w:space="4" w:color="auto"/>
        </w:pBdr>
        <w:rPr>
          <w:sz w:val="21"/>
          <w:szCs w:val="21"/>
        </w:rPr>
      </w:pPr>
      <w:r>
        <w:rPr>
          <w:sz w:val="21"/>
          <w:szCs w:val="21"/>
        </w:rPr>
        <w:t xml:space="preserve">-            diferenciacija </w:t>
      </w:r>
      <w:r w:rsidR="00FF36FD">
        <w:rPr>
          <w:sz w:val="21"/>
          <w:szCs w:val="21"/>
        </w:rPr>
        <w:t xml:space="preserve">in individualizacija </w:t>
      </w:r>
      <w:r>
        <w:rPr>
          <w:sz w:val="21"/>
          <w:szCs w:val="21"/>
        </w:rPr>
        <w:t>pouka</w:t>
      </w:r>
      <w:r w:rsidR="00FF36FD">
        <w:rPr>
          <w:sz w:val="21"/>
          <w:szCs w:val="21"/>
        </w:rPr>
        <w:t>, zlasti pri praktičnem delu računalniškega modula, ki je mogoča zaradi timskega poučevanja slovenskega učitelja računalništva in tujega učitelja, je velika dodana vrednost in izboljša znanje strokovnih v</w:t>
      </w:r>
      <w:r w:rsidR="00C3361B">
        <w:rPr>
          <w:sz w:val="21"/>
          <w:szCs w:val="21"/>
        </w:rPr>
        <w:t>sebin in tudi strokovne pismenosti</w:t>
      </w:r>
      <w:r w:rsidR="00FF36FD">
        <w:rPr>
          <w:sz w:val="21"/>
          <w:szCs w:val="21"/>
        </w:rPr>
        <w:t xml:space="preserve"> v tujem jeziku.</w:t>
      </w:r>
    </w:p>
    <w:p w:rsidR="00AF3B4E" w:rsidRPr="00CE5099" w:rsidRDefault="00AF3B4E" w:rsidP="00F256CF">
      <w:pPr>
        <w:pBdr>
          <w:top w:val="single" w:sz="4" w:space="1" w:color="auto"/>
          <w:left w:val="single" w:sz="4" w:space="4" w:color="auto"/>
          <w:bottom w:val="single" w:sz="4" w:space="1" w:color="auto"/>
          <w:right w:val="single" w:sz="4" w:space="4" w:color="auto"/>
        </w:pBdr>
        <w:rPr>
          <w:sz w:val="21"/>
          <w:szCs w:val="21"/>
        </w:rPr>
      </w:pPr>
    </w:p>
    <w:p w:rsidR="00AF3B4E" w:rsidRPr="00CE5099" w:rsidRDefault="00AF3B4E" w:rsidP="00F256CF">
      <w:pPr>
        <w:pBdr>
          <w:top w:val="single" w:sz="4" w:space="1" w:color="auto"/>
          <w:left w:val="single" w:sz="4" w:space="4" w:color="auto"/>
          <w:bottom w:val="single" w:sz="4" w:space="1" w:color="auto"/>
          <w:right w:val="single" w:sz="4" w:space="4" w:color="auto"/>
        </w:pBdr>
        <w:rPr>
          <w:sz w:val="21"/>
          <w:szCs w:val="21"/>
        </w:rPr>
      </w:pPr>
      <w:r w:rsidRPr="00CE5099">
        <w:rPr>
          <w:sz w:val="21"/>
          <w:szCs w:val="21"/>
        </w:rPr>
        <w:t>Naše ugotovitve so hipotezo potrdile.</w:t>
      </w:r>
    </w:p>
    <w:p w:rsidR="00AF3B4E" w:rsidRPr="00CE5099" w:rsidRDefault="00AF3B4E" w:rsidP="00F256CF">
      <w:pPr>
        <w:pBdr>
          <w:top w:val="single" w:sz="4" w:space="1" w:color="auto"/>
          <w:left w:val="single" w:sz="4" w:space="4" w:color="auto"/>
          <w:bottom w:val="single" w:sz="4" w:space="1" w:color="auto"/>
          <w:right w:val="single" w:sz="4" w:space="4" w:color="auto"/>
        </w:pBdr>
        <w:rPr>
          <w:sz w:val="21"/>
          <w:szCs w:val="21"/>
        </w:rPr>
      </w:pPr>
    </w:p>
    <w:p w:rsidR="00E37D65" w:rsidRPr="00CE5099" w:rsidRDefault="00AF3B4E" w:rsidP="00F256CF">
      <w:pPr>
        <w:pBdr>
          <w:top w:val="single" w:sz="4" w:space="1" w:color="auto"/>
          <w:left w:val="single" w:sz="4" w:space="4" w:color="auto"/>
          <w:bottom w:val="single" w:sz="4" w:space="1" w:color="auto"/>
          <w:right w:val="single" w:sz="4" w:space="4" w:color="auto"/>
        </w:pBdr>
        <w:rPr>
          <w:sz w:val="21"/>
          <w:szCs w:val="21"/>
        </w:rPr>
      </w:pPr>
      <w:r w:rsidRPr="00CE5099">
        <w:rPr>
          <w:sz w:val="21"/>
          <w:szCs w:val="21"/>
        </w:rPr>
        <w:t>Utemeljitve in dokazila so podana v točki 2.4.</w:t>
      </w:r>
    </w:p>
    <w:p w:rsidR="00E37D65" w:rsidRDefault="00E37D65" w:rsidP="00E37D65">
      <w:pPr>
        <w:jc w:val="both"/>
        <w:rPr>
          <w:rFonts w:ascii="Arial Narrow" w:hAnsi="Arial Narrow"/>
          <w:bCs/>
          <w:i/>
          <w:color w:val="4F81BD" w:themeColor="accent1"/>
          <w:sz w:val="16"/>
          <w:szCs w:val="22"/>
          <w:lang w:val="pl-PL"/>
        </w:rPr>
      </w:pPr>
    </w:p>
    <w:p w:rsidR="00E37D65" w:rsidRPr="00B26E4C" w:rsidRDefault="00E37D65" w:rsidP="00E37D65">
      <w:pPr>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lang w:val="pl-PL"/>
        </w:rPr>
        <w:t>P</w:t>
      </w:r>
      <w:r w:rsidR="000C6279">
        <w:rPr>
          <w:rFonts w:ascii="Arial Narrow" w:hAnsi="Arial Narrow"/>
          <w:bCs/>
          <w:i/>
          <w:color w:val="4F81BD" w:themeColor="accent1"/>
          <w:sz w:val="16"/>
          <w:szCs w:val="22"/>
          <w:lang w:val="pl-PL"/>
        </w:rPr>
        <w:t xml:space="preserve">odrobno opišite </w:t>
      </w:r>
      <w:r w:rsidR="007C4517">
        <w:rPr>
          <w:rFonts w:ascii="Arial Narrow" w:hAnsi="Arial Narrow"/>
          <w:bCs/>
          <w:i/>
          <w:color w:val="4F81BD" w:themeColor="accent1"/>
          <w:sz w:val="16"/>
          <w:szCs w:val="22"/>
          <w:lang w:val="pl-PL"/>
        </w:rPr>
        <w:t xml:space="preserve">izbrani </w:t>
      </w:r>
      <w:r w:rsidR="000C6279">
        <w:rPr>
          <w:rFonts w:ascii="Arial Narrow" w:hAnsi="Arial Narrow"/>
          <w:bCs/>
          <w:i/>
          <w:color w:val="4F81BD" w:themeColor="accent1"/>
          <w:sz w:val="16"/>
          <w:szCs w:val="22"/>
          <w:lang w:val="pl-PL"/>
        </w:rPr>
        <w:t>primer odlične prakse</w:t>
      </w:r>
      <w:r w:rsidRPr="00B26E4C">
        <w:rPr>
          <w:rFonts w:ascii="Arial Narrow" w:hAnsi="Arial Narrow"/>
          <w:bCs/>
          <w:i/>
          <w:color w:val="4F81BD" w:themeColor="accent1"/>
          <w:sz w:val="16"/>
          <w:szCs w:val="22"/>
          <w:lang w:val="pl-PL"/>
        </w:rPr>
        <w:t>.</w:t>
      </w:r>
      <w:r w:rsidR="000C6279">
        <w:rPr>
          <w:rFonts w:ascii="Arial Narrow" w:hAnsi="Arial Narrow"/>
          <w:bCs/>
          <w:i/>
          <w:color w:val="4F81BD" w:themeColor="accent1"/>
          <w:sz w:val="16"/>
          <w:szCs w:val="22"/>
          <w:lang w:val="pl-PL"/>
        </w:rPr>
        <w:t xml:space="preserve"> Predstavite ga skozi</w:t>
      </w:r>
      <w:r w:rsidR="007C4517">
        <w:rPr>
          <w:rFonts w:ascii="Arial Narrow" w:hAnsi="Arial Narrow"/>
          <w:bCs/>
          <w:i/>
          <w:color w:val="4F81BD" w:themeColor="accent1"/>
          <w:sz w:val="16"/>
          <w:szCs w:val="22"/>
          <w:lang w:val="pl-PL"/>
        </w:rPr>
        <w:t xml:space="preserve"> „raziskovalne” </w:t>
      </w:r>
      <w:r w:rsidR="000C6279">
        <w:rPr>
          <w:rFonts w:ascii="Arial Narrow" w:hAnsi="Arial Narrow"/>
          <w:bCs/>
          <w:i/>
          <w:color w:val="4F81BD" w:themeColor="accent1"/>
          <w:sz w:val="16"/>
          <w:szCs w:val="22"/>
          <w:lang w:val="pl-PL"/>
        </w:rPr>
        <w:t xml:space="preserve"> trditve</w:t>
      </w:r>
      <w:r w:rsidR="007C4517">
        <w:rPr>
          <w:rFonts w:ascii="Arial Narrow" w:hAnsi="Arial Narrow"/>
          <w:bCs/>
          <w:i/>
          <w:color w:val="4F81BD" w:themeColor="accent1"/>
          <w:sz w:val="16"/>
          <w:szCs w:val="22"/>
          <w:lang w:val="pl-PL"/>
        </w:rPr>
        <w:t xml:space="preserve"> (domneve)</w:t>
      </w:r>
      <w:r w:rsidR="000C6279">
        <w:rPr>
          <w:rFonts w:ascii="Arial Narrow" w:hAnsi="Arial Narrow"/>
          <w:bCs/>
          <w:i/>
          <w:color w:val="4F81BD" w:themeColor="accent1"/>
          <w:sz w:val="16"/>
          <w:szCs w:val="22"/>
          <w:lang w:val="pl-PL"/>
        </w:rPr>
        <w:t>, ki jih boste v točki 2.4. podkrepili z dokazili.</w:t>
      </w:r>
      <w:r w:rsidRPr="00B26E4C">
        <w:rPr>
          <w:rFonts w:ascii="Arial Narrow" w:hAnsi="Arial Narrow"/>
          <w:bCs/>
          <w:i/>
          <w:color w:val="4F81BD" w:themeColor="accent1"/>
          <w:sz w:val="16"/>
          <w:szCs w:val="22"/>
          <w:lang w:val="pl-PL"/>
        </w:rPr>
        <w:t xml:space="preserve"> </w:t>
      </w:r>
    </w:p>
    <w:p w:rsidR="00E37D65" w:rsidRDefault="00E37D65" w:rsidP="00E37D65">
      <w:pPr>
        <w:jc w:val="both"/>
        <w:rPr>
          <w:b/>
          <w:szCs w:val="22"/>
        </w:rPr>
      </w:pPr>
    </w:p>
    <w:p w:rsidR="00D461D7" w:rsidRDefault="00D461D7" w:rsidP="00E37D65">
      <w:pPr>
        <w:jc w:val="both"/>
        <w:rPr>
          <w:b/>
          <w:szCs w:val="22"/>
        </w:rPr>
      </w:pPr>
    </w:p>
    <w:p w:rsidR="00E37D65" w:rsidRPr="00B26E4C" w:rsidRDefault="00C24FCE"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lastRenderedPageBreak/>
        <w:t xml:space="preserve">2.4 </w:t>
      </w:r>
      <w:r w:rsidR="000C6279">
        <w:rPr>
          <w:rFonts w:ascii="Tahoma" w:hAnsi="Tahoma" w:cs="Tahoma"/>
          <w:b/>
          <w:color w:val="4F81BD" w:themeColor="accent1"/>
          <w:szCs w:val="22"/>
        </w:rPr>
        <w:t>Utemeljitve in dokazila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F07F3A" w:rsidRDefault="00F07F3A" w:rsidP="00F07F3A">
            <w:pPr>
              <w:rPr>
                <w:sz w:val="21"/>
                <w:szCs w:val="21"/>
              </w:rPr>
            </w:pPr>
          </w:p>
          <w:p w:rsidR="00F07F3A" w:rsidRDefault="00F07F3A" w:rsidP="00F07F3A">
            <w:pPr>
              <w:rPr>
                <w:sz w:val="21"/>
                <w:szCs w:val="21"/>
              </w:rPr>
            </w:pPr>
            <w:r>
              <w:rPr>
                <w:sz w:val="21"/>
                <w:szCs w:val="21"/>
              </w:rPr>
              <w:t>Do ugotovitev smo prišli:</w:t>
            </w:r>
          </w:p>
          <w:p w:rsidR="00F07F3A" w:rsidRDefault="00F07F3A" w:rsidP="00F07F3A">
            <w:pPr>
              <w:pStyle w:val="ListParagraph"/>
              <w:rPr>
                <w:sz w:val="21"/>
                <w:szCs w:val="21"/>
              </w:rPr>
            </w:pPr>
          </w:p>
          <w:p w:rsidR="00F07F3A" w:rsidRDefault="00F07F3A" w:rsidP="00F07F3A">
            <w:pPr>
              <w:pStyle w:val="ListParagraph"/>
              <w:numPr>
                <w:ilvl w:val="0"/>
                <w:numId w:val="6"/>
              </w:numPr>
              <w:rPr>
                <w:sz w:val="21"/>
                <w:szCs w:val="21"/>
              </w:rPr>
            </w:pPr>
            <w:r>
              <w:rPr>
                <w:sz w:val="21"/>
                <w:szCs w:val="21"/>
              </w:rPr>
              <w:t xml:space="preserve">s </w:t>
            </w:r>
            <w:r w:rsidRPr="00FC051C">
              <w:rPr>
                <w:sz w:val="21"/>
                <w:szCs w:val="21"/>
              </w:rPr>
              <w:t>sprotno evalvacijo in refleksijo</w:t>
            </w:r>
            <w:r>
              <w:rPr>
                <w:sz w:val="21"/>
                <w:szCs w:val="21"/>
              </w:rPr>
              <w:t xml:space="preserve"> (slovenski učitelj računalništva, tuji učitelj in slovenska učiteljica tujega jezika)</w:t>
            </w:r>
          </w:p>
          <w:p w:rsidR="00F07F3A" w:rsidRDefault="00F07F3A" w:rsidP="00F07F3A">
            <w:pPr>
              <w:rPr>
                <w:sz w:val="21"/>
                <w:szCs w:val="21"/>
              </w:rPr>
            </w:pPr>
          </w:p>
          <w:p w:rsidR="00F07F3A" w:rsidRDefault="00F07F3A" w:rsidP="00F07F3A">
            <w:pPr>
              <w:pStyle w:val="ListParagraph"/>
              <w:numPr>
                <w:ilvl w:val="0"/>
                <w:numId w:val="6"/>
              </w:numPr>
              <w:rPr>
                <w:sz w:val="21"/>
                <w:szCs w:val="21"/>
              </w:rPr>
            </w:pPr>
            <w:r>
              <w:rPr>
                <w:sz w:val="21"/>
                <w:szCs w:val="21"/>
              </w:rPr>
              <w:t xml:space="preserve">z analizo zelo dobrih rezultatov pisnih nalog, v katerih so dijaki na strokovna vprašanja odgovarjali v tujem jeziku in jih to, kot so </w:t>
            </w:r>
            <w:r w:rsidR="002418AF">
              <w:rPr>
                <w:sz w:val="21"/>
                <w:szCs w:val="21"/>
              </w:rPr>
              <w:t xml:space="preserve">v veliki večini </w:t>
            </w:r>
            <w:r>
              <w:rPr>
                <w:sz w:val="21"/>
                <w:szCs w:val="21"/>
              </w:rPr>
              <w:t>odgovorili</w:t>
            </w:r>
            <w:r w:rsidR="002418AF">
              <w:rPr>
                <w:sz w:val="21"/>
                <w:szCs w:val="21"/>
              </w:rPr>
              <w:t xml:space="preserve"> v vprašalniku</w:t>
            </w:r>
            <w:r>
              <w:rPr>
                <w:sz w:val="21"/>
                <w:szCs w:val="21"/>
              </w:rPr>
              <w:t>, ni nič motilo</w:t>
            </w:r>
            <w:r w:rsidR="002418AF">
              <w:rPr>
                <w:sz w:val="21"/>
                <w:szCs w:val="21"/>
              </w:rPr>
              <w:t>.</w:t>
            </w:r>
          </w:p>
          <w:p w:rsidR="00F07F3A" w:rsidRPr="00F07F3A" w:rsidRDefault="00F07F3A" w:rsidP="00F07F3A">
            <w:pPr>
              <w:pStyle w:val="ListParagraph"/>
              <w:rPr>
                <w:sz w:val="21"/>
                <w:szCs w:val="21"/>
              </w:rPr>
            </w:pPr>
          </w:p>
          <w:p w:rsidR="00F07F3A" w:rsidRDefault="00F07F3A" w:rsidP="00F07F3A">
            <w:pPr>
              <w:pStyle w:val="ListParagraph"/>
              <w:numPr>
                <w:ilvl w:val="0"/>
                <w:numId w:val="6"/>
              </w:numPr>
              <w:rPr>
                <w:sz w:val="21"/>
                <w:szCs w:val="21"/>
              </w:rPr>
            </w:pPr>
            <w:r>
              <w:rPr>
                <w:sz w:val="21"/>
                <w:szCs w:val="21"/>
              </w:rPr>
              <w:t xml:space="preserve">z analizo vprašalnika, ki je temu poročilu priložen in v </w:t>
            </w:r>
            <w:r w:rsidRPr="00E83CFE">
              <w:rPr>
                <w:sz w:val="21"/>
                <w:szCs w:val="21"/>
              </w:rPr>
              <w:t>katerem dijaki</w:t>
            </w:r>
            <w:r w:rsidR="00017C5F" w:rsidRPr="00E83CFE">
              <w:rPr>
                <w:sz w:val="21"/>
                <w:szCs w:val="21"/>
              </w:rPr>
              <w:t xml:space="preserve"> povedo, da </w:t>
            </w:r>
            <w:r w:rsidR="00E83CFE">
              <w:rPr>
                <w:sz w:val="21"/>
                <w:szCs w:val="21"/>
              </w:rPr>
              <w:t xml:space="preserve">jim v </w:t>
            </w:r>
            <w:r w:rsidR="008310DA">
              <w:rPr>
                <w:sz w:val="21"/>
                <w:szCs w:val="21"/>
              </w:rPr>
              <w:t>veliki večini</w:t>
            </w:r>
            <w:r w:rsidR="00E83CFE">
              <w:rPr>
                <w:sz w:val="21"/>
                <w:szCs w:val="21"/>
              </w:rPr>
              <w:t>, za pripravo na strokovne teste v tujem jeziku ni potrebno vložiti več dela. Prav tako se je 20 od 21 dijakov v anonimni anketi izreklo, da se zavedajo, da je potrebno  znanje tujega jezika za uspešno delo na računalniškem področju. 19 dijakov od 21 pa je bilo celo mnenja, da s vključevanjem tujega jezika v strokovne teste</w:t>
            </w:r>
            <w:r w:rsidR="00425C27">
              <w:rPr>
                <w:sz w:val="21"/>
                <w:szCs w:val="21"/>
              </w:rPr>
              <w:t xml:space="preserve"> da</w:t>
            </w:r>
            <w:r w:rsidR="00E83CFE">
              <w:rPr>
                <w:sz w:val="21"/>
                <w:szCs w:val="21"/>
              </w:rPr>
              <w:t xml:space="preserve"> pridobi</w:t>
            </w:r>
            <w:r w:rsidR="00425C27">
              <w:rPr>
                <w:sz w:val="21"/>
                <w:szCs w:val="21"/>
              </w:rPr>
              <w:t>ti</w:t>
            </w:r>
            <w:r w:rsidR="00E83CFE">
              <w:rPr>
                <w:sz w:val="21"/>
                <w:szCs w:val="21"/>
              </w:rPr>
              <w:t xml:space="preserve"> boljše ocene.</w:t>
            </w:r>
          </w:p>
          <w:p w:rsidR="00F07F3A" w:rsidRPr="00995B28" w:rsidRDefault="00F07F3A" w:rsidP="00F07F3A">
            <w:pPr>
              <w:pStyle w:val="ListParagraph"/>
              <w:rPr>
                <w:sz w:val="21"/>
                <w:szCs w:val="21"/>
              </w:rPr>
            </w:pPr>
          </w:p>
          <w:p w:rsidR="00F07F3A" w:rsidRDefault="00F07F3A" w:rsidP="00F07F3A">
            <w:pPr>
              <w:pStyle w:val="ListParagraph"/>
              <w:numPr>
                <w:ilvl w:val="0"/>
                <w:numId w:val="6"/>
              </w:numPr>
              <w:rPr>
                <w:sz w:val="21"/>
                <w:szCs w:val="21"/>
              </w:rPr>
            </w:pPr>
            <w:r>
              <w:rPr>
                <w:sz w:val="21"/>
                <w:szCs w:val="21"/>
              </w:rPr>
              <w:t>v pogovorih z učitelji, vključenimi v konkretni projektni primer</w:t>
            </w:r>
            <w:r w:rsidR="00017C5F">
              <w:rPr>
                <w:sz w:val="21"/>
                <w:szCs w:val="21"/>
              </w:rPr>
              <w:t>, ki so potrdili ustreznost hipotez.</w:t>
            </w:r>
          </w:p>
          <w:p w:rsidR="00F07F3A" w:rsidRPr="00995B28" w:rsidRDefault="00F07F3A" w:rsidP="00F07F3A">
            <w:pPr>
              <w:pStyle w:val="ListParagraph"/>
              <w:rPr>
                <w:sz w:val="21"/>
                <w:szCs w:val="21"/>
              </w:rPr>
            </w:pPr>
          </w:p>
          <w:p w:rsidR="00F07F3A" w:rsidRDefault="00F07F3A" w:rsidP="00F07F3A">
            <w:pPr>
              <w:pStyle w:val="ListParagraph"/>
              <w:numPr>
                <w:ilvl w:val="0"/>
                <w:numId w:val="6"/>
              </w:numPr>
              <w:rPr>
                <w:sz w:val="21"/>
                <w:szCs w:val="21"/>
              </w:rPr>
            </w:pPr>
            <w:r>
              <w:rPr>
                <w:sz w:val="21"/>
                <w:szCs w:val="21"/>
              </w:rPr>
              <w:t>s pogovori z dijaki, ki so bili vključeni v konkretni projektni primer.</w:t>
            </w:r>
          </w:p>
          <w:p w:rsidR="00F07F3A" w:rsidRDefault="00F07F3A" w:rsidP="00F07F3A">
            <w:pPr>
              <w:pStyle w:val="ListParagraph"/>
              <w:rPr>
                <w:sz w:val="21"/>
                <w:szCs w:val="21"/>
              </w:rPr>
            </w:pPr>
            <w:r>
              <w:rPr>
                <w:sz w:val="21"/>
                <w:szCs w:val="21"/>
              </w:rPr>
              <w:t xml:space="preserve">Anekdota: dijaki so nekaj mesecev zapored za domačo nalogo pri pouku tujega jezika pisali daljše pisne sestavke, povezane s strokovnimi temami, ki so jih sicer obravnavali pri računalništvu. Slovenska učiteljica tujega jezika in tuji učitelj sta naloge vsakič pregledala in nato dala dijakom povratno informacijo, bodisi osebno, bodisi preko elektronske pošte. Ko smo po štirih nalogah to prakso ustavili, </w:t>
            </w:r>
            <w:r w:rsidR="00721B59">
              <w:rPr>
                <w:sz w:val="21"/>
                <w:szCs w:val="21"/>
              </w:rPr>
              <w:t>so dijaki vprašali</w:t>
            </w:r>
            <w:r>
              <w:rPr>
                <w:sz w:val="21"/>
                <w:szCs w:val="21"/>
              </w:rPr>
              <w:t>: »Ja, kdaj bomo pa zopet kaj pisali?«. To nas je zelo prijetno presenetilo, saj dijaki praviloma zelo neradi pišejo daljše pisne sestavke. Menimo, da je bila razlog za večje zanimanje aktualna strokovna tema, o kateri so se ravnokar učili in seveda osebna in prijazna povratna informacija.</w:t>
            </w:r>
          </w:p>
          <w:p w:rsidR="00F07F3A" w:rsidRDefault="00F07F3A" w:rsidP="00F07F3A">
            <w:pPr>
              <w:rPr>
                <w:sz w:val="21"/>
                <w:szCs w:val="21"/>
              </w:rPr>
            </w:pPr>
          </w:p>
          <w:p w:rsidR="00F07F3A" w:rsidRPr="00FC2761" w:rsidRDefault="00F07F3A" w:rsidP="00F07F3A">
            <w:pPr>
              <w:pStyle w:val="ListParagraph"/>
              <w:numPr>
                <w:ilvl w:val="0"/>
                <w:numId w:val="6"/>
              </w:numPr>
              <w:rPr>
                <w:sz w:val="21"/>
                <w:szCs w:val="21"/>
              </w:rPr>
            </w:pPr>
            <w:r>
              <w:rPr>
                <w:sz w:val="21"/>
                <w:szCs w:val="21"/>
              </w:rPr>
              <w:t xml:space="preserve">Ko so dijaki, ki so sodelovali v tem primeru projektnega dela in ki sicer že drugo leto sodelujejo v projektu Obogateno učenje tujih jezikov, pisali poskusno maturo, so bili rezultati odlični. Kar devet dijakov je namreč </w:t>
            </w:r>
            <w:r w:rsidR="004A53D9">
              <w:rPr>
                <w:sz w:val="21"/>
                <w:szCs w:val="21"/>
              </w:rPr>
              <w:t xml:space="preserve">nacionalni </w:t>
            </w:r>
            <w:r>
              <w:rPr>
                <w:sz w:val="21"/>
                <w:szCs w:val="21"/>
              </w:rPr>
              <w:t xml:space="preserve">preizkus opravilo z odlično oceno. Del tega uspeha pripisujemo tudi </w:t>
            </w:r>
            <w:r w:rsidR="003A0721">
              <w:rPr>
                <w:sz w:val="21"/>
                <w:szCs w:val="21"/>
              </w:rPr>
              <w:t>načinu opisanega projektnega dela.</w:t>
            </w:r>
          </w:p>
          <w:p w:rsidR="00F07F3A" w:rsidRDefault="00F07F3A" w:rsidP="00F07F3A">
            <w:pPr>
              <w:pStyle w:val="ListParagraph"/>
              <w:rPr>
                <w:sz w:val="21"/>
                <w:szCs w:val="21"/>
              </w:rPr>
            </w:pPr>
          </w:p>
          <w:p w:rsidR="00F07F3A" w:rsidRDefault="00F07F3A" w:rsidP="00F07F3A">
            <w:pPr>
              <w:pStyle w:val="ListParagraph"/>
              <w:rPr>
                <w:sz w:val="21"/>
                <w:szCs w:val="21"/>
              </w:rPr>
            </w:pPr>
          </w:p>
          <w:p w:rsidR="00E37D65" w:rsidRPr="00B26E4C" w:rsidRDefault="00E37D65" w:rsidP="00372589">
            <w:pPr>
              <w:rPr>
                <w:b/>
                <w:szCs w:val="21"/>
              </w:rPr>
            </w:pP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sz w:val="16"/>
          <w:szCs w:val="22"/>
        </w:rPr>
      </w:pPr>
    </w:p>
    <w:p w:rsidR="000C6279" w:rsidRPr="000C6279" w:rsidRDefault="000C6279" w:rsidP="00886AFF">
      <w:pPr>
        <w:tabs>
          <w:tab w:val="num" w:pos="1440"/>
        </w:tabs>
        <w:rPr>
          <w:rFonts w:ascii="Arial Narrow" w:hAnsi="Arial Narrow"/>
          <w:color w:val="4F81BD" w:themeColor="accent1"/>
          <w:sz w:val="20"/>
          <w:szCs w:val="22"/>
        </w:rPr>
      </w:pPr>
      <w:r>
        <w:rPr>
          <w:rFonts w:ascii="Arial Narrow" w:hAnsi="Arial Narrow"/>
          <w:bCs/>
          <w:i/>
          <w:color w:val="4F81BD" w:themeColor="accent1"/>
          <w:sz w:val="16"/>
          <w:szCs w:val="22"/>
        </w:rPr>
        <w:t xml:space="preserve">Navedite, na kaj opirate svoje trditve. </w:t>
      </w:r>
      <w:r w:rsidRPr="000C6279">
        <w:rPr>
          <w:rFonts w:ascii="Arial Narrow" w:hAnsi="Arial Narrow"/>
          <w:bCs/>
          <w:i/>
          <w:color w:val="4F81BD" w:themeColor="accent1"/>
          <w:sz w:val="16"/>
          <w:szCs w:val="22"/>
        </w:rPr>
        <w:t>Opišite, s katerimi</w:t>
      </w:r>
      <w:r w:rsidRPr="000C6279">
        <w:rPr>
          <w:rFonts w:ascii="Arial Narrow" w:hAnsi="Arial Narrow" w:cs="Tahoma"/>
          <w:i/>
          <w:color w:val="4F81BD" w:themeColor="accent1"/>
          <w:sz w:val="16"/>
          <w:szCs w:val="22"/>
        </w:rPr>
        <w:t xml:space="preserve"> </w:t>
      </w:r>
      <w:r w:rsidRPr="000C6279">
        <w:rPr>
          <w:rFonts w:ascii="Arial Narrow" w:hAnsi="Arial Narrow" w:cs="Tahoma"/>
          <w:bCs/>
          <w:i/>
          <w:color w:val="4F81BD" w:themeColor="accent1"/>
          <w:sz w:val="16"/>
          <w:szCs w:val="22"/>
        </w:rPr>
        <w:t>metodami zbiranja po</w:t>
      </w:r>
      <w:r w:rsidRPr="000C6279">
        <w:rPr>
          <w:rFonts w:ascii="Arial Narrow" w:hAnsi="Arial Narrow" w:cs="Tahoma"/>
          <w:i/>
          <w:color w:val="4F81BD" w:themeColor="accent1"/>
          <w:sz w:val="16"/>
          <w:szCs w:val="22"/>
        </w:rPr>
        <w:t xml:space="preserve">datkov </w:t>
      </w:r>
      <w:r w:rsidRPr="000C6279">
        <w:rPr>
          <w:rFonts w:ascii="Arial Narrow" w:hAnsi="Arial Narrow" w:cs="Tahoma"/>
          <w:color w:val="4F81BD" w:themeColor="accent1"/>
          <w:sz w:val="16"/>
          <w:szCs w:val="22"/>
        </w:rPr>
        <w:t>(</w:t>
      </w:r>
      <w:r w:rsidRPr="000C6279">
        <w:rPr>
          <w:rFonts w:ascii="Arial Narrow" w:hAnsi="Arial Narrow"/>
          <w:i/>
          <w:color w:val="4F81BD" w:themeColor="accent1"/>
          <w:sz w:val="16"/>
          <w:szCs w:val="22"/>
        </w:rPr>
        <w:t>intervju, anketa, opazovanje, analiza dokumentov, metoda kritičnega dogodka idr.) ste prišli do ugotovitev</w:t>
      </w:r>
      <w:r>
        <w:rPr>
          <w:rFonts w:ascii="Arial Narrow" w:hAnsi="Arial Narrow"/>
          <w:i/>
          <w:color w:val="4F81BD" w:themeColor="accent1"/>
          <w:sz w:val="16"/>
          <w:szCs w:val="22"/>
        </w:rPr>
        <w:t xml:space="preserve"> ter kako ste zbrane podatke analizirali in interpretirali.</w:t>
      </w:r>
      <w:r w:rsidRPr="000C6279">
        <w:rPr>
          <w:rFonts w:ascii="Arial Narrow" w:hAnsi="Arial Narrow"/>
          <w:i/>
          <w:color w:val="4F81BD" w:themeColor="accent1"/>
          <w:sz w:val="16"/>
          <w:szCs w:val="22"/>
        </w:rPr>
        <w:t xml:space="preserve"> </w:t>
      </w:r>
    </w:p>
    <w:p w:rsidR="00E37D65" w:rsidRPr="007C4517" w:rsidRDefault="00E37D65" w:rsidP="00886AFF">
      <w:pPr>
        <w:tabs>
          <w:tab w:val="num" w:pos="1440"/>
        </w:tabs>
        <w:jc w:val="both"/>
        <w:rPr>
          <w:rFonts w:ascii="Arial Narrow" w:hAnsi="Arial Narrow"/>
          <w:i/>
          <w:color w:val="4F81BD" w:themeColor="accent1"/>
          <w:szCs w:val="22"/>
        </w:rPr>
      </w:pPr>
    </w:p>
    <w:p w:rsidR="00E37D65" w:rsidRPr="00B26E4C" w:rsidRDefault="00E37D65" w:rsidP="00E37D65">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2.</w:t>
      </w:r>
      <w:r w:rsidR="000C6279">
        <w:rPr>
          <w:rFonts w:ascii="Tahoma" w:hAnsi="Tahoma" w:cs="Tahoma"/>
          <w:b/>
          <w:color w:val="4F81BD" w:themeColor="accent1"/>
          <w:szCs w:val="22"/>
        </w:rPr>
        <w:t>5</w:t>
      </w:r>
      <w:r w:rsidRPr="00B26E4C">
        <w:rPr>
          <w:rFonts w:ascii="Tahoma" w:hAnsi="Tahoma" w:cs="Tahoma"/>
          <w:b/>
          <w:color w:val="4F81BD" w:themeColor="accent1"/>
          <w:szCs w:val="22"/>
        </w:rPr>
        <w:t xml:space="preserve"> Končne (posplošljive </w:t>
      </w:r>
      <w:r w:rsidR="000C6279">
        <w:rPr>
          <w:rFonts w:ascii="Tahoma" w:hAnsi="Tahoma" w:cs="Tahoma"/>
          <w:b/>
          <w:color w:val="4F81BD" w:themeColor="accent1"/>
          <w:szCs w:val="22"/>
        </w:rPr>
        <w:t>in</w:t>
      </w:r>
      <w:r w:rsidRPr="00B26E4C">
        <w:rPr>
          <w:rFonts w:ascii="Tahoma" w:hAnsi="Tahoma" w:cs="Tahoma"/>
          <w:b/>
          <w:color w:val="4F81BD" w:themeColor="accent1"/>
          <w:szCs w:val="22"/>
        </w:rPr>
        <w:t xml:space="preserve"> prenosljive) ugotovitve</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C2082" w:rsidRDefault="00CC2082" w:rsidP="00CC2082">
            <w:pPr>
              <w:pStyle w:val="ListParagraph"/>
              <w:rPr>
                <w:szCs w:val="21"/>
              </w:rPr>
            </w:pPr>
          </w:p>
          <w:p w:rsidR="00E37D65" w:rsidRDefault="00CC2082" w:rsidP="00CC2082">
            <w:pPr>
              <w:pStyle w:val="ListParagraph"/>
              <w:numPr>
                <w:ilvl w:val="0"/>
                <w:numId w:val="6"/>
              </w:numPr>
              <w:rPr>
                <w:szCs w:val="21"/>
              </w:rPr>
            </w:pPr>
            <w:r w:rsidRPr="00CC2082">
              <w:rPr>
                <w:szCs w:val="21"/>
              </w:rPr>
              <w:t xml:space="preserve">Poučevanje strokovne pismenosti je </w:t>
            </w:r>
            <w:r>
              <w:rPr>
                <w:szCs w:val="21"/>
              </w:rPr>
              <w:t>nujno in poteka lahko le v dobrem timskem ali sodelovalnem poučevanju z učitelji strokovnih predmetov.</w:t>
            </w:r>
            <w:r w:rsidR="00804F41">
              <w:rPr>
                <w:szCs w:val="21"/>
              </w:rPr>
              <w:t xml:space="preserve"> Timi bi morali biti </w:t>
            </w:r>
            <w:r w:rsidR="001B2BA0">
              <w:rPr>
                <w:szCs w:val="21"/>
              </w:rPr>
              <w:t xml:space="preserve">čim bolj </w:t>
            </w:r>
            <w:r w:rsidR="00804F41">
              <w:rPr>
                <w:szCs w:val="21"/>
              </w:rPr>
              <w:t>ko</w:t>
            </w:r>
            <w:r w:rsidR="001B2BA0">
              <w:rPr>
                <w:szCs w:val="21"/>
              </w:rPr>
              <w:t xml:space="preserve">mpatibilni in imeti visoko sodelovalno </w:t>
            </w:r>
            <w:r w:rsidR="00C226ED">
              <w:rPr>
                <w:szCs w:val="21"/>
              </w:rPr>
              <w:t xml:space="preserve">kulturo in motivacijo ter </w:t>
            </w:r>
            <w:r w:rsidR="00A95C4C">
              <w:rPr>
                <w:szCs w:val="21"/>
              </w:rPr>
              <w:t>s</w:t>
            </w:r>
            <w:r w:rsidR="00C226ED">
              <w:rPr>
                <w:szCs w:val="21"/>
              </w:rPr>
              <w:t>kupne cilje.</w:t>
            </w:r>
          </w:p>
          <w:p w:rsidR="001B2BA0" w:rsidRDefault="001B2BA0" w:rsidP="001B2BA0">
            <w:pPr>
              <w:pStyle w:val="ListParagraph"/>
              <w:rPr>
                <w:szCs w:val="21"/>
              </w:rPr>
            </w:pPr>
          </w:p>
          <w:p w:rsidR="00804F41" w:rsidRPr="001B2BA0" w:rsidRDefault="00804F41" w:rsidP="001B2BA0">
            <w:pPr>
              <w:pStyle w:val="ListParagraph"/>
              <w:numPr>
                <w:ilvl w:val="0"/>
                <w:numId w:val="6"/>
              </w:numPr>
              <w:rPr>
                <w:szCs w:val="21"/>
              </w:rPr>
            </w:pPr>
            <w:r w:rsidRPr="001B2BA0">
              <w:rPr>
                <w:szCs w:val="21"/>
              </w:rPr>
              <w:t>Čas za načrtovanje, refleksijo in evalvacijo mora biti določen, najbolj</w:t>
            </w:r>
            <w:r w:rsidR="00582A0B">
              <w:rPr>
                <w:szCs w:val="21"/>
              </w:rPr>
              <w:t>e</w:t>
            </w:r>
            <w:r w:rsidRPr="001B2BA0">
              <w:rPr>
                <w:szCs w:val="21"/>
              </w:rPr>
              <w:t xml:space="preserve"> v urniku.</w:t>
            </w:r>
            <w:r w:rsidR="001B2BA0">
              <w:rPr>
                <w:szCs w:val="21"/>
              </w:rPr>
              <w:t xml:space="preserve"> Dobro je, če so člani tima tudi fleksibilni in če znajo graditi na dobrih lastnostih posameznih članov; vsak ima določene sposobnosti, skupaj jih imamo več. </w:t>
            </w:r>
            <w:r w:rsidR="00C226ED">
              <w:rPr>
                <w:szCs w:val="21"/>
              </w:rPr>
              <w:t>Timsko poučevanje je lahko članom tima v osebni in strokovni izziv in jim prinaša tudi osebni in strokovni napredek.</w:t>
            </w:r>
            <w:r w:rsidR="00F07F3A">
              <w:rPr>
                <w:szCs w:val="21"/>
              </w:rPr>
              <w:t xml:space="preserve"> Dodatno izobraževanje in dodatno delo sta nuja.</w:t>
            </w:r>
          </w:p>
          <w:p w:rsidR="00804F41" w:rsidRDefault="00804F41" w:rsidP="00804F41">
            <w:pPr>
              <w:pStyle w:val="ListParagraph"/>
              <w:rPr>
                <w:szCs w:val="21"/>
              </w:rPr>
            </w:pPr>
          </w:p>
          <w:p w:rsidR="00CC2082" w:rsidRDefault="00CC2082" w:rsidP="00CC2082">
            <w:pPr>
              <w:pStyle w:val="ListParagraph"/>
              <w:numPr>
                <w:ilvl w:val="0"/>
                <w:numId w:val="6"/>
              </w:numPr>
              <w:rPr>
                <w:szCs w:val="21"/>
              </w:rPr>
            </w:pPr>
            <w:r>
              <w:rPr>
                <w:szCs w:val="21"/>
              </w:rPr>
              <w:t>Poučevanje strokovne pismenosti s tujim učiteljem, zlasti če ima ta, kot v našem primeru, tudi strokovno tehnično izobrazbo, je velika dodana vrednost kvaliteti pouka.</w:t>
            </w:r>
          </w:p>
          <w:p w:rsidR="00804F41" w:rsidRDefault="00804F41" w:rsidP="00804F41">
            <w:pPr>
              <w:pStyle w:val="ListParagraph"/>
              <w:rPr>
                <w:szCs w:val="21"/>
              </w:rPr>
            </w:pPr>
          </w:p>
          <w:p w:rsidR="00CC2082" w:rsidRDefault="00CC2082" w:rsidP="00CC2082">
            <w:pPr>
              <w:pStyle w:val="ListParagraph"/>
              <w:numPr>
                <w:ilvl w:val="0"/>
                <w:numId w:val="6"/>
              </w:numPr>
              <w:rPr>
                <w:szCs w:val="21"/>
              </w:rPr>
            </w:pPr>
            <w:r>
              <w:rPr>
                <w:szCs w:val="21"/>
              </w:rPr>
              <w:t xml:space="preserve">Tudi, če tuji učitelj ne bi bil na šoli, bi lahko na podoben način, čeprav v ožjem obsegu, </w:t>
            </w:r>
            <w:r>
              <w:rPr>
                <w:szCs w:val="21"/>
              </w:rPr>
              <w:lastRenderedPageBreak/>
              <w:t xml:space="preserve">vseeno poučevali strokovno pismenost. </w:t>
            </w:r>
            <w:r w:rsidR="00863E44">
              <w:rPr>
                <w:szCs w:val="21"/>
              </w:rPr>
              <w:t>To seveda poučujemo tudi v oddelkih, kjer tuji učitelj timsko ne poučuje.</w:t>
            </w:r>
          </w:p>
          <w:p w:rsidR="00C226ED" w:rsidRPr="00C226ED" w:rsidRDefault="00C226ED" w:rsidP="00C226ED">
            <w:pPr>
              <w:pStyle w:val="ListParagraph"/>
              <w:rPr>
                <w:szCs w:val="21"/>
              </w:rPr>
            </w:pPr>
          </w:p>
          <w:p w:rsidR="00C226ED" w:rsidRDefault="00C226ED" w:rsidP="00CC2082">
            <w:pPr>
              <w:pStyle w:val="ListParagraph"/>
              <w:numPr>
                <w:ilvl w:val="0"/>
                <w:numId w:val="6"/>
              </w:numPr>
              <w:rPr>
                <w:szCs w:val="21"/>
              </w:rPr>
            </w:pPr>
            <w:r>
              <w:rPr>
                <w:szCs w:val="21"/>
              </w:rPr>
              <w:t xml:space="preserve">Timsko poučevanje s tujim učiteljem omogoča tudi lažjo diferenciacijo pouka in večjo osredotočenost na </w:t>
            </w:r>
            <w:r w:rsidR="00DE17DF">
              <w:rPr>
                <w:szCs w:val="21"/>
              </w:rPr>
              <w:t>dijaka</w:t>
            </w:r>
            <w:r>
              <w:rPr>
                <w:szCs w:val="21"/>
              </w:rPr>
              <w:t>.</w:t>
            </w:r>
          </w:p>
          <w:p w:rsidR="00C226ED" w:rsidRPr="00C226ED" w:rsidRDefault="00C226ED" w:rsidP="00C226ED">
            <w:pPr>
              <w:pStyle w:val="ListParagraph"/>
              <w:rPr>
                <w:szCs w:val="21"/>
              </w:rPr>
            </w:pPr>
          </w:p>
          <w:p w:rsidR="00C226ED" w:rsidRDefault="00C226ED" w:rsidP="00CC2082">
            <w:pPr>
              <w:pStyle w:val="ListParagraph"/>
              <w:numPr>
                <w:ilvl w:val="0"/>
                <w:numId w:val="6"/>
              </w:numPr>
              <w:rPr>
                <w:szCs w:val="21"/>
              </w:rPr>
            </w:pPr>
            <w:r>
              <w:rPr>
                <w:szCs w:val="21"/>
              </w:rPr>
              <w:t xml:space="preserve">Obravnava iste vsebine </w:t>
            </w:r>
            <w:r w:rsidR="00F2453D">
              <w:rPr>
                <w:szCs w:val="21"/>
              </w:rPr>
              <w:t>i</w:t>
            </w:r>
            <w:r>
              <w:rPr>
                <w:szCs w:val="21"/>
              </w:rPr>
              <w:t>z različnih zornih kotov in v dveh jezikih, v interaktivnem timskem interdisciplinarnem poučevanju omogoča dijakom lažje pomnjenje in boljše razumevanje, saj se vsebine prekrivajo, časovno so delj časa obravnavane, osvetlene so z večih zornih kotov, možna je difer</w:t>
            </w:r>
            <w:r w:rsidR="003F7388">
              <w:rPr>
                <w:szCs w:val="21"/>
              </w:rPr>
              <w:t>enciacija in individualizacija p</w:t>
            </w:r>
            <w:r>
              <w:rPr>
                <w:szCs w:val="21"/>
              </w:rPr>
              <w:t>ouka.</w:t>
            </w:r>
          </w:p>
          <w:p w:rsidR="00804F41" w:rsidRPr="00804F41" w:rsidRDefault="00804F41" w:rsidP="00804F41">
            <w:pPr>
              <w:rPr>
                <w:szCs w:val="21"/>
              </w:rPr>
            </w:pPr>
          </w:p>
          <w:p w:rsidR="00CC2082" w:rsidRPr="00CC2082" w:rsidRDefault="00C226ED" w:rsidP="00CC2082">
            <w:pPr>
              <w:pStyle w:val="ListParagraph"/>
              <w:numPr>
                <w:ilvl w:val="0"/>
                <w:numId w:val="6"/>
              </w:numPr>
              <w:rPr>
                <w:szCs w:val="21"/>
              </w:rPr>
            </w:pPr>
            <w:r>
              <w:rPr>
                <w:szCs w:val="21"/>
              </w:rPr>
              <w:t>Podpora vodstva šole in sodelovalna kultura na šoli sta ključni za uspešno interdisciplinarno timsko poučevanj</w:t>
            </w:r>
            <w:r w:rsidR="003F7388">
              <w:rPr>
                <w:szCs w:val="21"/>
              </w:rPr>
              <w:t>e</w:t>
            </w:r>
            <w:r>
              <w:rPr>
                <w:szCs w:val="21"/>
              </w:rPr>
              <w:t>.</w:t>
            </w: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sz w:val="18"/>
          <w:szCs w:val="22"/>
        </w:rPr>
      </w:pPr>
    </w:p>
    <w:p w:rsidR="00E37D65" w:rsidRPr="00B26E4C" w:rsidRDefault="000C6279" w:rsidP="00E37D65">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Povzemite najbolj bistveno. </w:t>
      </w:r>
      <w:r w:rsidR="00E37D65" w:rsidRPr="00B26E4C">
        <w:rPr>
          <w:rFonts w:ascii="Arial Narrow" w:hAnsi="Arial Narrow"/>
          <w:bCs/>
          <w:i/>
          <w:color w:val="4F81BD" w:themeColor="accent1"/>
          <w:sz w:val="16"/>
          <w:szCs w:val="22"/>
        </w:rPr>
        <w:t>Opišite</w:t>
      </w:r>
      <w:r>
        <w:rPr>
          <w:rFonts w:ascii="Arial Narrow" w:hAnsi="Arial Narrow"/>
          <w:bCs/>
          <w:i/>
          <w:color w:val="4F81BD" w:themeColor="accent1"/>
          <w:sz w:val="16"/>
          <w:szCs w:val="22"/>
        </w:rPr>
        <w:t xml:space="preserve"> torej</w:t>
      </w:r>
      <w:r w:rsidR="00E37D65" w:rsidRPr="00B26E4C">
        <w:rPr>
          <w:rFonts w:ascii="Arial Narrow" w:hAnsi="Arial Narrow"/>
          <w:bCs/>
          <w:i/>
          <w:color w:val="4F81BD" w:themeColor="accent1"/>
          <w:sz w:val="16"/>
          <w:szCs w:val="22"/>
        </w:rPr>
        <w:t>, kaj v podobni situaciji, razmerah in pogojih priporočate drugim učiteljem</w:t>
      </w:r>
      <w:r>
        <w:rPr>
          <w:rFonts w:ascii="Arial Narrow" w:hAnsi="Arial Narrow"/>
          <w:bCs/>
          <w:i/>
          <w:color w:val="4F81BD" w:themeColor="accent1"/>
          <w:sz w:val="16"/>
          <w:szCs w:val="22"/>
        </w:rPr>
        <w:t xml:space="preserve"> na šoli</w:t>
      </w:r>
      <w:r w:rsidR="00E37D65" w:rsidRPr="00B26E4C">
        <w:rPr>
          <w:rFonts w:ascii="Arial Narrow" w:hAnsi="Arial Narrow"/>
          <w:bCs/>
          <w:i/>
          <w:color w:val="4F81BD" w:themeColor="accent1"/>
          <w:sz w:val="16"/>
          <w:szCs w:val="22"/>
        </w:rPr>
        <w:t xml:space="preserve"> in/oz. </w:t>
      </w:r>
      <w:r>
        <w:rPr>
          <w:rFonts w:ascii="Arial Narrow" w:hAnsi="Arial Narrow"/>
          <w:bCs/>
          <w:i/>
          <w:color w:val="4F81BD" w:themeColor="accent1"/>
          <w:sz w:val="16"/>
          <w:szCs w:val="22"/>
        </w:rPr>
        <w:t xml:space="preserve">drugim </w:t>
      </w:r>
      <w:r w:rsidR="00E37D65" w:rsidRPr="00B26E4C">
        <w:rPr>
          <w:rFonts w:ascii="Arial Narrow" w:hAnsi="Arial Narrow"/>
          <w:bCs/>
          <w:i/>
          <w:color w:val="4F81BD" w:themeColor="accent1"/>
          <w:sz w:val="16"/>
          <w:szCs w:val="22"/>
        </w:rPr>
        <w:t xml:space="preserve">šolam, kaj jim odsvetujete in zakaj. </w:t>
      </w:r>
    </w:p>
    <w:p w:rsidR="00E37D65" w:rsidRDefault="00E37D65" w:rsidP="00E37D65">
      <w:pPr>
        <w:tabs>
          <w:tab w:val="num" w:pos="1440"/>
        </w:tabs>
        <w:jc w:val="both"/>
        <w:rPr>
          <w:rFonts w:ascii="Arial Narrow" w:hAnsi="Arial Narrow"/>
          <w:bCs/>
          <w:i/>
          <w:sz w:val="18"/>
          <w:szCs w:val="22"/>
        </w:rPr>
      </w:pPr>
    </w:p>
    <w:p w:rsidR="00E37D65" w:rsidRDefault="00E37D65" w:rsidP="00E37D65">
      <w:pPr>
        <w:rPr>
          <w:rFonts w:ascii="Tahoma" w:hAnsi="Tahoma" w:cs="Tahoma"/>
          <w:b/>
          <w:color w:val="4F81BD" w:themeColor="accent1"/>
          <w:szCs w:val="22"/>
        </w:rPr>
      </w:pPr>
      <w:r w:rsidRPr="00E619BB">
        <w:rPr>
          <w:rFonts w:ascii="Tahoma" w:hAnsi="Tahoma" w:cs="Tahoma"/>
          <w:b/>
          <w:color w:val="4F81BD" w:themeColor="accent1"/>
          <w:szCs w:val="22"/>
        </w:rPr>
        <w:t>PRILOGE:</w:t>
      </w:r>
    </w:p>
    <w:p w:rsidR="00E37D65" w:rsidRPr="00B412F8" w:rsidRDefault="00E37D65" w:rsidP="00E37D65">
      <w:pPr>
        <w:rPr>
          <w:rFonts w:ascii="Tahoma" w:hAnsi="Tahoma" w:cs="Tahoma"/>
          <w:b/>
          <w:color w:val="4F81BD" w:themeColor="accent1"/>
          <w:sz w:val="16"/>
          <w:szCs w:val="16"/>
        </w:rPr>
      </w:pPr>
    </w:p>
    <w:tbl>
      <w:tblPr>
        <w:tblStyle w:val="Tabela-mrea"/>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firstRow="1" w:lastRow="0" w:firstColumn="1" w:lastColumn="0" w:noHBand="0" w:noVBand="1"/>
      </w:tblPr>
      <w:tblGrid>
        <w:gridCol w:w="379"/>
        <w:gridCol w:w="1430"/>
        <w:gridCol w:w="7476"/>
      </w:tblGrid>
      <w:tr w:rsidR="00E37D65" w:rsidRPr="000C1F18" w:rsidTr="00372589">
        <w:trPr>
          <w:trHeight w:val="254"/>
        </w:trPr>
        <w:tc>
          <w:tcPr>
            <w:tcW w:w="204" w:type="pct"/>
          </w:tcPr>
          <w:p w:rsidR="00E37D65" w:rsidRPr="00A7152D" w:rsidRDefault="00E37D65" w:rsidP="00846E1C">
            <w:pPr>
              <w:pStyle w:val="ListParagraph"/>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1</w:t>
            </w:r>
          </w:p>
        </w:tc>
        <w:tc>
          <w:tcPr>
            <w:tcW w:w="4026" w:type="pct"/>
          </w:tcPr>
          <w:p w:rsidR="00E37D65" w:rsidRPr="004650F0" w:rsidRDefault="004650F0" w:rsidP="00372589">
            <w:pPr>
              <w:spacing w:line="276" w:lineRule="auto"/>
              <w:rPr>
                <w:szCs w:val="22"/>
              </w:rPr>
            </w:pPr>
            <w:r w:rsidRPr="004650F0">
              <w:rPr>
                <w:szCs w:val="22"/>
              </w:rPr>
              <w:t>Sodelovanje med tujim učiteljem in učiteljem stroke</w:t>
            </w:r>
          </w:p>
          <w:p w:rsidR="00F30E0E" w:rsidRDefault="00F30E0E" w:rsidP="00372589">
            <w:pPr>
              <w:spacing w:line="276" w:lineRule="auto"/>
              <w:rPr>
                <w:b/>
                <w:szCs w:val="22"/>
              </w:rPr>
            </w:pPr>
          </w:p>
          <w:p w:rsidR="00F30E0E" w:rsidRPr="00C17FA9" w:rsidRDefault="00F30E0E" w:rsidP="00372589">
            <w:pPr>
              <w:spacing w:line="276" w:lineRule="auto"/>
              <w:rPr>
                <w:b/>
                <w:szCs w:val="22"/>
              </w:rPr>
            </w:pPr>
          </w:p>
        </w:tc>
      </w:tr>
      <w:tr w:rsidR="00E37D65" w:rsidRPr="000C1F18" w:rsidTr="00372589">
        <w:trPr>
          <w:trHeight w:val="254"/>
        </w:trPr>
        <w:tc>
          <w:tcPr>
            <w:tcW w:w="204" w:type="pct"/>
          </w:tcPr>
          <w:p w:rsidR="00E37D65" w:rsidRPr="00A7152D" w:rsidRDefault="00E37D65" w:rsidP="00846E1C">
            <w:pPr>
              <w:pStyle w:val="ListParagraph"/>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2</w:t>
            </w:r>
          </w:p>
        </w:tc>
        <w:tc>
          <w:tcPr>
            <w:tcW w:w="4026" w:type="pct"/>
          </w:tcPr>
          <w:p w:rsidR="00E37D65" w:rsidRDefault="004650F0" w:rsidP="00372589">
            <w:pPr>
              <w:spacing w:line="276" w:lineRule="auto"/>
              <w:rPr>
                <w:szCs w:val="22"/>
              </w:rPr>
            </w:pPr>
            <w:r>
              <w:rPr>
                <w:szCs w:val="22"/>
              </w:rPr>
              <w:t>Sodelovanje med tujim učiteljem in slovensko učiteljico tujega jezika</w:t>
            </w:r>
          </w:p>
          <w:p w:rsidR="00F30E0E" w:rsidRDefault="00F30E0E" w:rsidP="00372589">
            <w:pPr>
              <w:spacing w:line="276" w:lineRule="auto"/>
              <w:rPr>
                <w:szCs w:val="22"/>
              </w:rPr>
            </w:pPr>
          </w:p>
          <w:p w:rsidR="00F30E0E" w:rsidRPr="000C1F18" w:rsidRDefault="00F30E0E" w:rsidP="00372589">
            <w:pPr>
              <w:spacing w:line="276" w:lineRule="auto"/>
              <w:rPr>
                <w:szCs w:val="22"/>
              </w:rPr>
            </w:pPr>
          </w:p>
        </w:tc>
      </w:tr>
      <w:tr w:rsidR="00E37D65" w:rsidRPr="000C1F18" w:rsidTr="00372589">
        <w:trPr>
          <w:trHeight w:val="254"/>
        </w:trPr>
        <w:tc>
          <w:tcPr>
            <w:tcW w:w="204" w:type="pct"/>
          </w:tcPr>
          <w:p w:rsidR="00E37D65" w:rsidRPr="00A7152D" w:rsidRDefault="00E37D65" w:rsidP="00846E1C">
            <w:pPr>
              <w:pStyle w:val="ListParagraph"/>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3</w:t>
            </w:r>
          </w:p>
        </w:tc>
        <w:tc>
          <w:tcPr>
            <w:tcW w:w="4026" w:type="pct"/>
          </w:tcPr>
          <w:p w:rsidR="00E37D65" w:rsidRDefault="004650F0" w:rsidP="00372589">
            <w:pPr>
              <w:spacing w:line="276" w:lineRule="auto"/>
              <w:rPr>
                <w:szCs w:val="22"/>
              </w:rPr>
            </w:pPr>
            <w:r>
              <w:rPr>
                <w:szCs w:val="22"/>
              </w:rPr>
              <w:t>Modeliranje interaktivnega timskega p</w:t>
            </w:r>
            <w:bookmarkStart w:id="0" w:name="_GoBack"/>
            <w:bookmarkEnd w:id="0"/>
            <w:r>
              <w:rPr>
                <w:szCs w:val="22"/>
              </w:rPr>
              <w:t>oučevanja</w:t>
            </w:r>
          </w:p>
          <w:p w:rsidR="00F30E0E" w:rsidRDefault="00F30E0E" w:rsidP="00372589">
            <w:pPr>
              <w:spacing w:line="276" w:lineRule="auto"/>
              <w:rPr>
                <w:szCs w:val="22"/>
              </w:rPr>
            </w:pPr>
          </w:p>
          <w:p w:rsidR="00F30E0E" w:rsidRPr="000C1F18" w:rsidRDefault="00F30E0E" w:rsidP="00372589">
            <w:pPr>
              <w:spacing w:line="276" w:lineRule="auto"/>
              <w:rPr>
                <w:szCs w:val="22"/>
              </w:rPr>
            </w:pPr>
          </w:p>
        </w:tc>
      </w:tr>
    </w:tbl>
    <w:p w:rsidR="007C4517" w:rsidRDefault="007C4517" w:rsidP="000C6279">
      <w:pPr>
        <w:tabs>
          <w:tab w:val="num" w:pos="1440"/>
        </w:tabs>
        <w:jc w:val="both"/>
        <w:rPr>
          <w:rFonts w:ascii="Arial Narrow" w:hAnsi="Arial Narrow"/>
          <w:bCs/>
          <w:i/>
          <w:color w:val="4F81BD" w:themeColor="accent1"/>
          <w:sz w:val="16"/>
          <w:szCs w:val="22"/>
        </w:rPr>
      </w:pPr>
    </w:p>
    <w:p w:rsidR="000C6279" w:rsidRDefault="000C6279" w:rsidP="000C6279">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Dodajte dokazila za svoje trditve (ankete, intervjuje ipd.), pa tudi druge priloge, ki po vašem mnenju najbolj ilustrirajo </w:t>
      </w:r>
      <w:r w:rsidR="007C4517">
        <w:rPr>
          <w:rFonts w:ascii="Arial Narrow" w:hAnsi="Arial Narrow"/>
          <w:bCs/>
          <w:i/>
          <w:color w:val="4F81BD" w:themeColor="accent1"/>
          <w:sz w:val="16"/>
          <w:szCs w:val="22"/>
        </w:rPr>
        <w:t xml:space="preserve">predstavljeni </w:t>
      </w:r>
      <w:r>
        <w:rPr>
          <w:rFonts w:ascii="Arial Narrow" w:hAnsi="Arial Narrow"/>
          <w:bCs/>
          <w:i/>
          <w:color w:val="4F81BD" w:themeColor="accent1"/>
          <w:sz w:val="16"/>
          <w:szCs w:val="22"/>
        </w:rPr>
        <w:t>primer (priprave na pouk,</w:t>
      </w:r>
      <w:r w:rsidR="00847879">
        <w:rPr>
          <w:rFonts w:ascii="Arial Narrow" w:hAnsi="Arial Narrow"/>
          <w:bCs/>
          <w:i/>
          <w:color w:val="4F81BD" w:themeColor="accent1"/>
          <w:sz w:val="16"/>
          <w:szCs w:val="22"/>
        </w:rPr>
        <w:t xml:space="preserve"> </w:t>
      </w:r>
      <w:r>
        <w:rPr>
          <w:rFonts w:ascii="Arial Narrow" w:hAnsi="Arial Narrow"/>
          <w:bCs/>
          <w:i/>
          <w:color w:val="4F81BD" w:themeColor="accent1"/>
          <w:sz w:val="16"/>
          <w:szCs w:val="22"/>
        </w:rPr>
        <w:t>učna gradiva ipd.)</w:t>
      </w:r>
      <w:r w:rsidR="007C4517">
        <w:rPr>
          <w:rFonts w:ascii="Arial Narrow" w:hAnsi="Arial Narrow"/>
          <w:bCs/>
          <w:i/>
          <w:color w:val="4F81BD" w:themeColor="accent1"/>
          <w:sz w:val="16"/>
          <w:szCs w:val="22"/>
        </w:rPr>
        <w:t>.</w:t>
      </w:r>
      <w:r w:rsidRPr="00B26E4C">
        <w:rPr>
          <w:rFonts w:ascii="Arial Narrow" w:hAnsi="Arial Narrow"/>
          <w:bCs/>
          <w:i/>
          <w:color w:val="4F81BD" w:themeColor="accent1"/>
          <w:sz w:val="16"/>
          <w:szCs w:val="22"/>
        </w:rPr>
        <w:t xml:space="preserve"> </w:t>
      </w:r>
    </w:p>
    <w:p w:rsidR="0055341E" w:rsidRPr="00B26E4C" w:rsidRDefault="0055341E" w:rsidP="000C6279">
      <w:pPr>
        <w:tabs>
          <w:tab w:val="num" w:pos="1440"/>
        </w:tabs>
        <w:jc w:val="both"/>
        <w:rPr>
          <w:rFonts w:ascii="Arial Narrow" w:hAnsi="Arial Narrow"/>
          <w:bCs/>
          <w:i/>
          <w:color w:val="4F81BD" w:themeColor="accent1"/>
          <w:sz w:val="16"/>
          <w:szCs w:val="22"/>
        </w:rPr>
      </w:pPr>
    </w:p>
    <w:tbl>
      <w:tblPr>
        <w:tblStyle w:val="TableGrid"/>
        <w:tblW w:w="13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gridCol w:w="4605"/>
      </w:tblGrid>
      <w:tr w:rsidR="00E37D65" w:rsidTr="00F30E0E">
        <w:trPr>
          <w:gridAfter w:val="1"/>
          <w:wAfter w:w="4605" w:type="dxa"/>
        </w:trPr>
        <w:tc>
          <w:tcPr>
            <w:tcW w:w="4604" w:type="dxa"/>
          </w:tcPr>
          <w:p w:rsidR="00E37D65" w:rsidRDefault="00E37D65" w:rsidP="007C4517">
            <w:pPr>
              <w:tabs>
                <w:tab w:val="num" w:pos="1440"/>
              </w:tabs>
              <w:jc w:val="both"/>
              <w:rPr>
                <w:rFonts w:ascii="Arial Narrow" w:hAnsi="Arial Narrow"/>
                <w:bCs/>
                <w:i/>
                <w:color w:val="4F81BD" w:themeColor="accent1"/>
                <w:sz w:val="18"/>
                <w:szCs w:val="22"/>
              </w:rPr>
            </w:pPr>
            <w:r w:rsidRPr="008272BE">
              <w:rPr>
                <w:rFonts w:ascii="Arial Narrow" w:hAnsi="Arial Narrow"/>
                <w:bCs/>
                <w:i/>
                <w:color w:val="4F81BD" w:themeColor="accent1"/>
                <w:sz w:val="18"/>
                <w:szCs w:val="22"/>
              </w:rPr>
              <w:t xml:space="preserve">Avtor/-ji </w:t>
            </w:r>
            <w:r w:rsidR="007C4517">
              <w:rPr>
                <w:rFonts w:ascii="Arial Narrow" w:hAnsi="Arial Narrow"/>
                <w:bCs/>
                <w:i/>
                <w:color w:val="4F81BD" w:themeColor="accent1"/>
                <w:sz w:val="18"/>
                <w:szCs w:val="22"/>
              </w:rPr>
              <w:t>študije primera</w:t>
            </w:r>
          </w:p>
          <w:p w:rsidR="00F30E0E" w:rsidRDefault="00F30E0E" w:rsidP="007C4517">
            <w:pPr>
              <w:tabs>
                <w:tab w:val="num" w:pos="1440"/>
              </w:tabs>
              <w:jc w:val="both"/>
              <w:rPr>
                <w:rFonts w:ascii="Arial Narrow" w:hAnsi="Arial Narrow"/>
                <w:bCs/>
                <w:i/>
                <w:color w:val="000000" w:themeColor="text1"/>
                <w:szCs w:val="22"/>
              </w:rPr>
            </w:pPr>
          </w:p>
          <w:p w:rsidR="00F30E0E" w:rsidRPr="00F30E0E" w:rsidRDefault="00F30E0E" w:rsidP="007C4517">
            <w:pPr>
              <w:tabs>
                <w:tab w:val="num" w:pos="1440"/>
              </w:tabs>
              <w:jc w:val="both"/>
              <w:rPr>
                <w:rFonts w:ascii="Arial Narrow" w:hAnsi="Arial Narrow"/>
                <w:bCs/>
                <w:i/>
                <w:color w:val="000000" w:themeColor="text1"/>
                <w:szCs w:val="22"/>
              </w:rPr>
            </w:pPr>
            <w:r w:rsidRPr="00F30E0E">
              <w:rPr>
                <w:rFonts w:ascii="Arial Narrow" w:hAnsi="Arial Narrow"/>
                <w:bCs/>
                <w:i/>
                <w:color w:val="000000" w:themeColor="text1"/>
                <w:szCs w:val="22"/>
              </w:rPr>
              <w:t>Amresh Prakash Torul</w:t>
            </w:r>
          </w:p>
          <w:p w:rsidR="00F30E0E" w:rsidRDefault="00F30E0E" w:rsidP="007C4517">
            <w:pPr>
              <w:tabs>
                <w:tab w:val="num" w:pos="1440"/>
              </w:tabs>
              <w:jc w:val="both"/>
              <w:rPr>
                <w:rFonts w:ascii="Arial Narrow" w:hAnsi="Arial Narrow"/>
                <w:bCs/>
                <w:i/>
                <w:color w:val="000000" w:themeColor="text1"/>
                <w:szCs w:val="22"/>
              </w:rPr>
            </w:pPr>
          </w:p>
          <w:p w:rsidR="00F30E0E" w:rsidRPr="00F30E0E" w:rsidRDefault="00F30E0E" w:rsidP="007C4517">
            <w:pPr>
              <w:tabs>
                <w:tab w:val="num" w:pos="1440"/>
              </w:tabs>
              <w:jc w:val="both"/>
              <w:rPr>
                <w:rFonts w:ascii="Arial Narrow" w:hAnsi="Arial Narrow"/>
                <w:bCs/>
                <w:i/>
                <w:color w:val="000000" w:themeColor="text1"/>
                <w:szCs w:val="22"/>
              </w:rPr>
            </w:pPr>
            <w:r w:rsidRPr="00F30E0E">
              <w:rPr>
                <w:rFonts w:ascii="Arial Narrow" w:hAnsi="Arial Narrow"/>
                <w:bCs/>
                <w:i/>
                <w:color w:val="000000" w:themeColor="text1"/>
                <w:szCs w:val="22"/>
              </w:rPr>
              <w:t>Peter Krebelj</w:t>
            </w:r>
          </w:p>
          <w:p w:rsidR="00F30E0E" w:rsidRDefault="00F30E0E" w:rsidP="007C4517">
            <w:pPr>
              <w:tabs>
                <w:tab w:val="num" w:pos="1440"/>
              </w:tabs>
              <w:jc w:val="both"/>
              <w:rPr>
                <w:rFonts w:ascii="Arial Narrow" w:hAnsi="Arial Narrow"/>
                <w:bCs/>
                <w:i/>
                <w:color w:val="000000" w:themeColor="text1"/>
                <w:szCs w:val="22"/>
              </w:rPr>
            </w:pPr>
          </w:p>
          <w:p w:rsidR="00F30E0E" w:rsidRPr="008272BE" w:rsidRDefault="00F30E0E" w:rsidP="007C4517">
            <w:pPr>
              <w:tabs>
                <w:tab w:val="num" w:pos="1440"/>
              </w:tabs>
              <w:jc w:val="both"/>
              <w:rPr>
                <w:rFonts w:ascii="Arial Narrow" w:hAnsi="Arial Narrow"/>
                <w:bCs/>
                <w:i/>
                <w:color w:val="4F81BD" w:themeColor="accent1"/>
                <w:sz w:val="18"/>
                <w:szCs w:val="22"/>
              </w:rPr>
            </w:pPr>
            <w:r w:rsidRPr="00F30E0E">
              <w:rPr>
                <w:rFonts w:ascii="Arial Narrow" w:hAnsi="Arial Narrow"/>
                <w:bCs/>
                <w:i/>
                <w:color w:val="000000" w:themeColor="text1"/>
                <w:szCs w:val="22"/>
              </w:rPr>
              <w:t>Mirja Mrovlje</w:t>
            </w:r>
          </w:p>
        </w:tc>
        <w:tc>
          <w:tcPr>
            <w:tcW w:w="4605" w:type="dxa"/>
          </w:tcPr>
          <w:p w:rsidR="00E37D65" w:rsidRPr="008272BE" w:rsidRDefault="00E37D65" w:rsidP="00372589">
            <w:pPr>
              <w:tabs>
                <w:tab w:val="num" w:pos="1440"/>
              </w:tabs>
              <w:jc w:val="right"/>
              <w:rPr>
                <w:rFonts w:ascii="Arial Narrow" w:hAnsi="Arial Narrow"/>
                <w:bCs/>
                <w:i/>
                <w:color w:val="4F81BD" w:themeColor="accent1"/>
                <w:sz w:val="18"/>
                <w:szCs w:val="22"/>
              </w:rPr>
            </w:pPr>
          </w:p>
        </w:tc>
      </w:tr>
      <w:tr w:rsidR="00E37D65" w:rsidTr="00F30E0E">
        <w:trPr>
          <w:gridAfter w:val="1"/>
          <w:wAfter w:w="4605" w:type="dxa"/>
        </w:trPr>
        <w:tc>
          <w:tcPr>
            <w:tcW w:w="4604" w:type="dxa"/>
          </w:tcPr>
          <w:p w:rsidR="00E37D65" w:rsidRPr="008272BE" w:rsidRDefault="00E37D65" w:rsidP="00372589">
            <w:pPr>
              <w:tabs>
                <w:tab w:val="num" w:pos="1440"/>
              </w:tabs>
              <w:jc w:val="both"/>
              <w:rPr>
                <w:bCs/>
                <w:i/>
                <w:szCs w:val="22"/>
              </w:rPr>
            </w:pPr>
          </w:p>
        </w:tc>
        <w:tc>
          <w:tcPr>
            <w:tcW w:w="4605" w:type="dxa"/>
          </w:tcPr>
          <w:p w:rsidR="00E37D65" w:rsidRPr="008272BE" w:rsidRDefault="00E37D65" w:rsidP="00372589">
            <w:pPr>
              <w:tabs>
                <w:tab w:val="num" w:pos="1440"/>
              </w:tabs>
              <w:jc w:val="right"/>
              <w:rPr>
                <w:bCs/>
                <w:i/>
                <w:szCs w:val="22"/>
              </w:rPr>
            </w:pPr>
          </w:p>
        </w:tc>
      </w:tr>
      <w:tr w:rsidR="007C4517" w:rsidTr="00F30E0E">
        <w:trPr>
          <w:gridAfter w:val="1"/>
          <w:wAfter w:w="4605" w:type="dxa"/>
        </w:trPr>
        <w:tc>
          <w:tcPr>
            <w:tcW w:w="4604" w:type="dxa"/>
          </w:tcPr>
          <w:p w:rsidR="007C4517" w:rsidRPr="008272BE" w:rsidRDefault="007C4517" w:rsidP="007C4517">
            <w:pPr>
              <w:tabs>
                <w:tab w:val="num" w:pos="1440"/>
              </w:tabs>
              <w:jc w:val="both"/>
              <w:rPr>
                <w:bCs/>
                <w:i/>
                <w:szCs w:val="22"/>
              </w:rPr>
            </w:pPr>
            <w:r w:rsidRPr="008272BE">
              <w:rPr>
                <w:rFonts w:ascii="Arial Narrow" w:hAnsi="Arial Narrow"/>
                <w:bCs/>
                <w:i/>
                <w:color w:val="4F81BD" w:themeColor="accent1"/>
                <w:sz w:val="18"/>
                <w:szCs w:val="22"/>
              </w:rPr>
              <w:t>Avtor</w:t>
            </w:r>
            <w:r>
              <w:rPr>
                <w:rFonts w:ascii="Arial Narrow" w:hAnsi="Arial Narrow"/>
                <w:bCs/>
                <w:i/>
                <w:color w:val="4F81BD" w:themeColor="accent1"/>
                <w:sz w:val="18"/>
                <w:szCs w:val="22"/>
              </w:rPr>
              <w:t xml:space="preserve"> zapisa</w:t>
            </w:r>
          </w:p>
        </w:tc>
        <w:tc>
          <w:tcPr>
            <w:tcW w:w="4605" w:type="dxa"/>
          </w:tcPr>
          <w:p w:rsidR="007C4517" w:rsidRPr="008272BE" w:rsidRDefault="007C4517" w:rsidP="00372589">
            <w:pPr>
              <w:tabs>
                <w:tab w:val="num" w:pos="1440"/>
              </w:tabs>
              <w:jc w:val="right"/>
              <w:rPr>
                <w:bCs/>
                <w:i/>
                <w:szCs w:val="22"/>
              </w:rPr>
            </w:pPr>
            <w:r w:rsidRPr="008272BE">
              <w:rPr>
                <w:rFonts w:ascii="Arial Narrow" w:hAnsi="Arial Narrow"/>
                <w:bCs/>
                <w:i/>
                <w:color w:val="4F81BD" w:themeColor="accent1"/>
                <w:sz w:val="18"/>
                <w:szCs w:val="22"/>
              </w:rPr>
              <w:t>Ravnatelj/-ica</w:t>
            </w:r>
          </w:p>
        </w:tc>
      </w:tr>
      <w:tr w:rsidR="00F30E0E" w:rsidTr="00F30E0E">
        <w:tc>
          <w:tcPr>
            <w:tcW w:w="4604" w:type="dxa"/>
          </w:tcPr>
          <w:p w:rsidR="00F30E0E" w:rsidRDefault="00F30E0E" w:rsidP="00F30E0E">
            <w:pPr>
              <w:tabs>
                <w:tab w:val="num" w:pos="1440"/>
              </w:tabs>
              <w:jc w:val="both"/>
              <w:rPr>
                <w:bCs/>
                <w:i/>
                <w:szCs w:val="22"/>
              </w:rPr>
            </w:pPr>
          </w:p>
          <w:p w:rsidR="00F30E0E" w:rsidRPr="008272BE" w:rsidRDefault="00F30E0E" w:rsidP="00F30E0E">
            <w:pPr>
              <w:tabs>
                <w:tab w:val="num" w:pos="1440"/>
              </w:tabs>
              <w:jc w:val="both"/>
              <w:rPr>
                <w:bCs/>
                <w:i/>
                <w:szCs w:val="22"/>
              </w:rPr>
            </w:pPr>
            <w:r>
              <w:rPr>
                <w:bCs/>
                <w:i/>
                <w:szCs w:val="22"/>
              </w:rPr>
              <w:t xml:space="preserve">MirjaMrovlje          </w:t>
            </w:r>
          </w:p>
        </w:tc>
        <w:tc>
          <w:tcPr>
            <w:tcW w:w="4605" w:type="dxa"/>
          </w:tcPr>
          <w:p w:rsidR="00F30E0E" w:rsidRDefault="00F30E0E" w:rsidP="00372589">
            <w:pPr>
              <w:tabs>
                <w:tab w:val="num" w:pos="1440"/>
              </w:tabs>
              <w:jc w:val="right"/>
              <w:rPr>
                <w:bCs/>
                <w:i/>
                <w:szCs w:val="22"/>
              </w:rPr>
            </w:pPr>
          </w:p>
          <w:p w:rsidR="00F30E0E" w:rsidRPr="008272BE" w:rsidRDefault="00F30E0E" w:rsidP="00372589">
            <w:pPr>
              <w:tabs>
                <w:tab w:val="num" w:pos="1440"/>
              </w:tabs>
              <w:jc w:val="right"/>
              <w:rPr>
                <w:bCs/>
                <w:i/>
                <w:szCs w:val="22"/>
              </w:rPr>
            </w:pPr>
            <w:r>
              <w:rPr>
                <w:bCs/>
                <w:i/>
                <w:szCs w:val="22"/>
              </w:rPr>
              <w:t>Darinka Mertinčič Zalokar</w:t>
            </w:r>
          </w:p>
        </w:tc>
        <w:tc>
          <w:tcPr>
            <w:tcW w:w="4605" w:type="dxa"/>
          </w:tcPr>
          <w:p w:rsidR="00F30E0E" w:rsidRPr="008272BE" w:rsidRDefault="00F30E0E" w:rsidP="005D5E17">
            <w:pPr>
              <w:tabs>
                <w:tab w:val="num" w:pos="1440"/>
              </w:tabs>
              <w:jc w:val="right"/>
              <w:rPr>
                <w:bCs/>
                <w:i/>
                <w:szCs w:val="22"/>
              </w:rPr>
            </w:pPr>
          </w:p>
        </w:tc>
      </w:tr>
    </w:tbl>
    <w:p w:rsidR="00E37D65" w:rsidRDefault="00E37D65" w:rsidP="00E37D65">
      <w:pPr>
        <w:tabs>
          <w:tab w:val="num" w:pos="1440"/>
        </w:tabs>
        <w:jc w:val="both"/>
        <w:rPr>
          <w:rFonts w:ascii="Arial Narrow" w:hAnsi="Arial Narrow"/>
          <w:bCs/>
          <w:i/>
          <w:sz w:val="18"/>
          <w:szCs w:val="22"/>
        </w:rPr>
      </w:pPr>
    </w:p>
    <w:p w:rsidR="00E37D65" w:rsidRDefault="00E37D65" w:rsidP="00E37D65">
      <w:pPr>
        <w:jc w:val="both"/>
        <w:rPr>
          <w:rFonts w:ascii="Arial Narrow" w:hAnsi="Arial Narrow"/>
          <w:b/>
          <w:sz w:val="20"/>
          <w:szCs w:val="22"/>
        </w:rPr>
      </w:pPr>
    </w:p>
    <w:sectPr w:rsidR="00E37D65" w:rsidSect="00DF3F05">
      <w:headerReference w:type="default" r:id="rId8"/>
      <w:footerReference w:type="even" r:id="rId9"/>
      <w:footerReference w:type="default" r:id="rId10"/>
      <w:headerReference w:type="first" r:id="rId11"/>
      <w:footerReference w:type="first" r:id="rId12"/>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33E" w:rsidRDefault="002A733E">
      <w:r>
        <w:separator/>
      </w:r>
    </w:p>
  </w:endnote>
  <w:endnote w:type="continuationSeparator" w:id="0">
    <w:p w:rsidR="002A733E" w:rsidRDefault="002A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Default="006A2DB3" w:rsidP="008311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2DB3" w:rsidRDefault="006A2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436465"/>
      <w:docPartObj>
        <w:docPartGallery w:val="Page Numbers (Bottom of Page)"/>
        <w:docPartUnique/>
      </w:docPartObj>
    </w:sdtPr>
    <w:sdtEndPr>
      <w:rPr>
        <w:noProof/>
      </w:rPr>
    </w:sdtEndPr>
    <w:sdtContent>
      <w:p w:rsidR="00BA7E6E" w:rsidRDefault="00BA7E6E">
        <w:pPr>
          <w:pStyle w:val="Footer"/>
          <w:jc w:val="center"/>
        </w:pPr>
        <w:r>
          <w:fldChar w:fldCharType="begin"/>
        </w:r>
        <w:r>
          <w:instrText xml:space="preserve"> PAGE   \* MERGEFORMAT </w:instrText>
        </w:r>
        <w:r>
          <w:fldChar w:fldCharType="separate"/>
        </w:r>
        <w:r w:rsidR="004650F0">
          <w:rPr>
            <w:noProof/>
          </w:rPr>
          <w:t>6</w:t>
        </w:r>
        <w:r>
          <w:rPr>
            <w:noProof/>
          </w:rPr>
          <w:fldChar w:fldCharType="end"/>
        </w:r>
      </w:p>
    </w:sdtContent>
  </w:sdt>
  <w:p w:rsidR="006A2DB3" w:rsidRDefault="006A2DB3" w:rsidP="008311D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9A3A5B" w:rsidRDefault="006A2DB3" w:rsidP="00990AB6">
    <w:pPr>
      <w:pStyle w:val="Footer"/>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lang w:val="en-GB" w:eastAsia="en-GB"/>
      </w:rPr>
      <mc:AlternateContent>
        <mc:Choice Requires="wps">
          <w:drawing>
            <wp:anchor distT="0" distB="0" distL="114300" distR="114300" simplePos="0" relativeHeight="251659776" behindDoc="1" locked="0" layoutInCell="1" allowOverlap="1" wp14:anchorId="2BAFA206" wp14:editId="0BE7938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DB3" w:rsidRPr="0004735B" w:rsidRDefault="006A2DB3"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FA206"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6A2DB3" w:rsidRPr="0004735B" w:rsidRDefault="006A2DB3"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33E" w:rsidRDefault="002A733E">
      <w:r>
        <w:separator/>
      </w:r>
    </w:p>
  </w:footnote>
  <w:footnote w:type="continuationSeparator" w:id="0">
    <w:p w:rsidR="002A733E" w:rsidRDefault="002A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1B1D79" w:rsidRDefault="006A2DB3">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16491E" w:rsidRDefault="006A2DB3" w:rsidP="00CD784B">
    <w:pPr>
      <w:spacing w:before="40"/>
      <w:ind w:left="708" w:right="-3"/>
    </w:pPr>
    <w:r>
      <w:rPr>
        <w:noProof/>
        <w:lang w:val="en-GB" w:eastAsia="en-GB"/>
      </w:rPr>
      <w:drawing>
        <wp:anchor distT="0" distB="0" distL="114300" distR="114300" simplePos="0" relativeHeight="251656704" behindDoc="0" locked="0" layoutInCell="1" allowOverlap="1" wp14:anchorId="6A2E507D" wp14:editId="0DD2B8A9">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824" behindDoc="0" locked="0" layoutInCell="1" allowOverlap="1" wp14:anchorId="6802D86D" wp14:editId="5035ADCE">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36599A5E" wp14:editId="2683DC85">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A0CD6"/>
    <w:multiLevelType w:val="hybridMultilevel"/>
    <w:tmpl w:val="48347F90"/>
    <w:lvl w:ilvl="0" w:tplc="E72C2B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AB93060"/>
    <w:multiLevelType w:val="hybridMultilevel"/>
    <w:tmpl w:val="B94E7F52"/>
    <w:lvl w:ilvl="0" w:tplc="401A8C88">
      <w:start w:val="6"/>
      <w:numFmt w:val="bullet"/>
      <w:lvlText w:val="-"/>
      <w:lvlJc w:val="left"/>
      <w:pPr>
        <w:ind w:left="720" w:hanging="360"/>
      </w:pPr>
      <w:rPr>
        <w:rFonts w:ascii="Arial Narrow" w:eastAsia="Times New Roman" w:hAnsi="Arial Narrow" w:cs="Times New Roman" w:hint="default"/>
        <w:b w:val="0"/>
        <w:i/>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4DCE1C22"/>
    <w:multiLevelType w:val="hybridMultilevel"/>
    <w:tmpl w:val="6D0CCFDE"/>
    <w:lvl w:ilvl="0" w:tplc="23920948">
      <w:start w:val="6"/>
      <w:numFmt w:val="bullet"/>
      <w:lvlText w:val="-"/>
      <w:lvlJc w:val="left"/>
      <w:pPr>
        <w:ind w:left="720" w:hanging="360"/>
      </w:pPr>
      <w:rPr>
        <w:rFonts w:ascii="Arial Narrow" w:eastAsia="Times New Roman" w:hAnsi="Arial Narrow" w:cs="Times New Roman" w:hint="default"/>
        <w:b w:val="0"/>
        <w:i/>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B46"/>
    <w:rsid w:val="0001025F"/>
    <w:rsid w:val="000142AC"/>
    <w:rsid w:val="00014862"/>
    <w:rsid w:val="00015794"/>
    <w:rsid w:val="00017A79"/>
    <w:rsid w:val="00017C5F"/>
    <w:rsid w:val="00023808"/>
    <w:rsid w:val="0002404F"/>
    <w:rsid w:val="00025484"/>
    <w:rsid w:val="000256C4"/>
    <w:rsid w:val="0002577B"/>
    <w:rsid w:val="00025FD0"/>
    <w:rsid w:val="00031FE1"/>
    <w:rsid w:val="000331BF"/>
    <w:rsid w:val="00033269"/>
    <w:rsid w:val="00046512"/>
    <w:rsid w:val="00046B88"/>
    <w:rsid w:val="00047668"/>
    <w:rsid w:val="00047AD0"/>
    <w:rsid w:val="00047FFE"/>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2E6A"/>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279"/>
    <w:rsid w:val="000C6CE6"/>
    <w:rsid w:val="000C73E4"/>
    <w:rsid w:val="000D036B"/>
    <w:rsid w:val="000D06B3"/>
    <w:rsid w:val="000D146C"/>
    <w:rsid w:val="000D271E"/>
    <w:rsid w:val="000E197B"/>
    <w:rsid w:val="000E3979"/>
    <w:rsid w:val="000E3C21"/>
    <w:rsid w:val="000F009E"/>
    <w:rsid w:val="000F01E6"/>
    <w:rsid w:val="000F1B30"/>
    <w:rsid w:val="000F1E32"/>
    <w:rsid w:val="000F23E7"/>
    <w:rsid w:val="000F69EE"/>
    <w:rsid w:val="000F7EC8"/>
    <w:rsid w:val="00101325"/>
    <w:rsid w:val="00102C0D"/>
    <w:rsid w:val="00103C08"/>
    <w:rsid w:val="00105336"/>
    <w:rsid w:val="00110F1C"/>
    <w:rsid w:val="00114F86"/>
    <w:rsid w:val="001160F8"/>
    <w:rsid w:val="00117B72"/>
    <w:rsid w:val="001215DA"/>
    <w:rsid w:val="00121F4E"/>
    <w:rsid w:val="00131486"/>
    <w:rsid w:val="0013262D"/>
    <w:rsid w:val="00132797"/>
    <w:rsid w:val="00133D97"/>
    <w:rsid w:val="001357B2"/>
    <w:rsid w:val="001430B6"/>
    <w:rsid w:val="00147892"/>
    <w:rsid w:val="001536C4"/>
    <w:rsid w:val="00155CE3"/>
    <w:rsid w:val="00156312"/>
    <w:rsid w:val="0015636F"/>
    <w:rsid w:val="00157EDA"/>
    <w:rsid w:val="0016468C"/>
    <w:rsid w:val="001660C8"/>
    <w:rsid w:val="00170E5C"/>
    <w:rsid w:val="00174940"/>
    <w:rsid w:val="0017540E"/>
    <w:rsid w:val="00175E59"/>
    <w:rsid w:val="00182469"/>
    <w:rsid w:val="001826A0"/>
    <w:rsid w:val="0018282E"/>
    <w:rsid w:val="00185AC0"/>
    <w:rsid w:val="00186171"/>
    <w:rsid w:val="00187100"/>
    <w:rsid w:val="00193C7A"/>
    <w:rsid w:val="00193FA1"/>
    <w:rsid w:val="00194CBE"/>
    <w:rsid w:val="00195FAD"/>
    <w:rsid w:val="001A01FB"/>
    <w:rsid w:val="001A5B35"/>
    <w:rsid w:val="001A7532"/>
    <w:rsid w:val="001B13F9"/>
    <w:rsid w:val="001B2BA0"/>
    <w:rsid w:val="001B4F1E"/>
    <w:rsid w:val="001B54EA"/>
    <w:rsid w:val="001B641B"/>
    <w:rsid w:val="001C0479"/>
    <w:rsid w:val="001C3941"/>
    <w:rsid w:val="001C7D3D"/>
    <w:rsid w:val="001D04C6"/>
    <w:rsid w:val="001D1459"/>
    <w:rsid w:val="001D1D40"/>
    <w:rsid w:val="001D26FA"/>
    <w:rsid w:val="001D6B4B"/>
    <w:rsid w:val="001D7AC6"/>
    <w:rsid w:val="001D7D22"/>
    <w:rsid w:val="001E2DEF"/>
    <w:rsid w:val="001E4DFB"/>
    <w:rsid w:val="001E4E5A"/>
    <w:rsid w:val="001E5C5C"/>
    <w:rsid w:val="001E66DA"/>
    <w:rsid w:val="001E6806"/>
    <w:rsid w:val="001F03D0"/>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418AF"/>
    <w:rsid w:val="00245D51"/>
    <w:rsid w:val="00253C57"/>
    <w:rsid w:val="00254439"/>
    <w:rsid w:val="00254749"/>
    <w:rsid w:val="00256FBF"/>
    <w:rsid w:val="00261D67"/>
    <w:rsid w:val="00261EDF"/>
    <w:rsid w:val="00262B3B"/>
    <w:rsid w:val="00262C30"/>
    <w:rsid w:val="002638A7"/>
    <w:rsid w:val="002642B8"/>
    <w:rsid w:val="002714F2"/>
    <w:rsid w:val="00272D81"/>
    <w:rsid w:val="00273411"/>
    <w:rsid w:val="00274C2C"/>
    <w:rsid w:val="0027508B"/>
    <w:rsid w:val="00275EF0"/>
    <w:rsid w:val="00276DDB"/>
    <w:rsid w:val="00280712"/>
    <w:rsid w:val="0028071F"/>
    <w:rsid w:val="00282F10"/>
    <w:rsid w:val="00283DDC"/>
    <w:rsid w:val="0028451A"/>
    <w:rsid w:val="00284D17"/>
    <w:rsid w:val="00285858"/>
    <w:rsid w:val="002859B7"/>
    <w:rsid w:val="00285B6C"/>
    <w:rsid w:val="00285F3A"/>
    <w:rsid w:val="002866F0"/>
    <w:rsid w:val="00287B0A"/>
    <w:rsid w:val="00290E15"/>
    <w:rsid w:val="00292862"/>
    <w:rsid w:val="00293074"/>
    <w:rsid w:val="00293C6F"/>
    <w:rsid w:val="00295612"/>
    <w:rsid w:val="002A0FA7"/>
    <w:rsid w:val="002A3CF1"/>
    <w:rsid w:val="002A420F"/>
    <w:rsid w:val="002A4A2A"/>
    <w:rsid w:val="002A5145"/>
    <w:rsid w:val="002A59D1"/>
    <w:rsid w:val="002A5BF8"/>
    <w:rsid w:val="002A670B"/>
    <w:rsid w:val="002A6A5F"/>
    <w:rsid w:val="002A6BEE"/>
    <w:rsid w:val="002A733E"/>
    <w:rsid w:val="002A744D"/>
    <w:rsid w:val="002B0332"/>
    <w:rsid w:val="002B31C7"/>
    <w:rsid w:val="002B37CB"/>
    <w:rsid w:val="002B415B"/>
    <w:rsid w:val="002B4FEB"/>
    <w:rsid w:val="002B515C"/>
    <w:rsid w:val="002B7724"/>
    <w:rsid w:val="002C3499"/>
    <w:rsid w:val="002C3DA6"/>
    <w:rsid w:val="002C3DEB"/>
    <w:rsid w:val="002C4FD8"/>
    <w:rsid w:val="002C6AEF"/>
    <w:rsid w:val="002D184B"/>
    <w:rsid w:val="002D2273"/>
    <w:rsid w:val="002D24E9"/>
    <w:rsid w:val="002D29D7"/>
    <w:rsid w:val="002D2AF9"/>
    <w:rsid w:val="002D5F21"/>
    <w:rsid w:val="002D6BAD"/>
    <w:rsid w:val="002D727A"/>
    <w:rsid w:val="002E3592"/>
    <w:rsid w:val="002F2D24"/>
    <w:rsid w:val="002F2DDC"/>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5C23"/>
    <w:rsid w:val="00336F3E"/>
    <w:rsid w:val="003374C5"/>
    <w:rsid w:val="0034026B"/>
    <w:rsid w:val="0034222A"/>
    <w:rsid w:val="00342401"/>
    <w:rsid w:val="0034379C"/>
    <w:rsid w:val="00343C64"/>
    <w:rsid w:val="003442A0"/>
    <w:rsid w:val="00345618"/>
    <w:rsid w:val="00346BCE"/>
    <w:rsid w:val="00347A9E"/>
    <w:rsid w:val="00350AE8"/>
    <w:rsid w:val="00350C26"/>
    <w:rsid w:val="00352334"/>
    <w:rsid w:val="003526C8"/>
    <w:rsid w:val="00352885"/>
    <w:rsid w:val="003539E7"/>
    <w:rsid w:val="003551B7"/>
    <w:rsid w:val="003611EE"/>
    <w:rsid w:val="0036128A"/>
    <w:rsid w:val="00361301"/>
    <w:rsid w:val="00362C80"/>
    <w:rsid w:val="003637C8"/>
    <w:rsid w:val="00364796"/>
    <w:rsid w:val="003657A8"/>
    <w:rsid w:val="00372C8D"/>
    <w:rsid w:val="003740D6"/>
    <w:rsid w:val="003746F8"/>
    <w:rsid w:val="00374D19"/>
    <w:rsid w:val="003759E8"/>
    <w:rsid w:val="00375C8F"/>
    <w:rsid w:val="003768F0"/>
    <w:rsid w:val="00380630"/>
    <w:rsid w:val="003824B0"/>
    <w:rsid w:val="003825B4"/>
    <w:rsid w:val="00383681"/>
    <w:rsid w:val="003849FF"/>
    <w:rsid w:val="00386C6E"/>
    <w:rsid w:val="003878F2"/>
    <w:rsid w:val="00392F58"/>
    <w:rsid w:val="0039309C"/>
    <w:rsid w:val="00394944"/>
    <w:rsid w:val="003954D0"/>
    <w:rsid w:val="00396539"/>
    <w:rsid w:val="003A0721"/>
    <w:rsid w:val="003A22FC"/>
    <w:rsid w:val="003A273E"/>
    <w:rsid w:val="003A2AA3"/>
    <w:rsid w:val="003A56AD"/>
    <w:rsid w:val="003A57A1"/>
    <w:rsid w:val="003A66B2"/>
    <w:rsid w:val="003A79D5"/>
    <w:rsid w:val="003B0E77"/>
    <w:rsid w:val="003B3553"/>
    <w:rsid w:val="003B3744"/>
    <w:rsid w:val="003B4EDB"/>
    <w:rsid w:val="003B584E"/>
    <w:rsid w:val="003B5ECA"/>
    <w:rsid w:val="003B64CF"/>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6190"/>
    <w:rsid w:val="003F7388"/>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5C27"/>
    <w:rsid w:val="00427979"/>
    <w:rsid w:val="00430566"/>
    <w:rsid w:val="004305B3"/>
    <w:rsid w:val="00431CAC"/>
    <w:rsid w:val="00433B6F"/>
    <w:rsid w:val="0043424B"/>
    <w:rsid w:val="00434BD8"/>
    <w:rsid w:val="00440271"/>
    <w:rsid w:val="00442A15"/>
    <w:rsid w:val="00443189"/>
    <w:rsid w:val="00445A49"/>
    <w:rsid w:val="0044631B"/>
    <w:rsid w:val="0044644D"/>
    <w:rsid w:val="0044707F"/>
    <w:rsid w:val="00450230"/>
    <w:rsid w:val="00450263"/>
    <w:rsid w:val="0045138C"/>
    <w:rsid w:val="004521AE"/>
    <w:rsid w:val="0045282E"/>
    <w:rsid w:val="00453646"/>
    <w:rsid w:val="004550EC"/>
    <w:rsid w:val="0045679E"/>
    <w:rsid w:val="00456DCA"/>
    <w:rsid w:val="0046033B"/>
    <w:rsid w:val="00461258"/>
    <w:rsid w:val="00462901"/>
    <w:rsid w:val="004635D5"/>
    <w:rsid w:val="004650F0"/>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4E23"/>
    <w:rsid w:val="0049591F"/>
    <w:rsid w:val="004A16FE"/>
    <w:rsid w:val="004A2827"/>
    <w:rsid w:val="004A52F9"/>
    <w:rsid w:val="004A53D9"/>
    <w:rsid w:val="004A647D"/>
    <w:rsid w:val="004B12C6"/>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34EA"/>
    <w:rsid w:val="004E050B"/>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2F3E"/>
    <w:rsid w:val="005468A8"/>
    <w:rsid w:val="00547317"/>
    <w:rsid w:val="00547758"/>
    <w:rsid w:val="00551098"/>
    <w:rsid w:val="0055194F"/>
    <w:rsid w:val="0055341E"/>
    <w:rsid w:val="00554E59"/>
    <w:rsid w:val="00556009"/>
    <w:rsid w:val="00556126"/>
    <w:rsid w:val="00556404"/>
    <w:rsid w:val="0056038B"/>
    <w:rsid w:val="00561435"/>
    <w:rsid w:val="005614A4"/>
    <w:rsid w:val="00562291"/>
    <w:rsid w:val="005624AF"/>
    <w:rsid w:val="005631C4"/>
    <w:rsid w:val="00563B9E"/>
    <w:rsid w:val="00564740"/>
    <w:rsid w:val="005678CB"/>
    <w:rsid w:val="00567F59"/>
    <w:rsid w:val="00571F3F"/>
    <w:rsid w:val="00572BB5"/>
    <w:rsid w:val="00574E12"/>
    <w:rsid w:val="00577FC0"/>
    <w:rsid w:val="00580584"/>
    <w:rsid w:val="00581494"/>
    <w:rsid w:val="00582A0B"/>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482"/>
    <w:rsid w:val="005C39B4"/>
    <w:rsid w:val="005C47F8"/>
    <w:rsid w:val="005C57E6"/>
    <w:rsid w:val="005C6A57"/>
    <w:rsid w:val="005C786A"/>
    <w:rsid w:val="005D069F"/>
    <w:rsid w:val="005D1BD8"/>
    <w:rsid w:val="005D32E6"/>
    <w:rsid w:val="005D48EB"/>
    <w:rsid w:val="005D4961"/>
    <w:rsid w:val="005D515D"/>
    <w:rsid w:val="005D6441"/>
    <w:rsid w:val="005E3ABC"/>
    <w:rsid w:val="005E71A0"/>
    <w:rsid w:val="005E73C7"/>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237C"/>
    <w:rsid w:val="00624143"/>
    <w:rsid w:val="006262C6"/>
    <w:rsid w:val="006273D4"/>
    <w:rsid w:val="006314BB"/>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27C"/>
    <w:rsid w:val="00666D44"/>
    <w:rsid w:val="006714A7"/>
    <w:rsid w:val="00673474"/>
    <w:rsid w:val="006753B8"/>
    <w:rsid w:val="0067661E"/>
    <w:rsid w:val="00676885"/>
    <w:rsid w:val="0068029B"/>
    <w:rsid w:val="006822AB"/>
    <w:rsid w:val="0068260A"/>
    <w:rsid w:val="00683558"/>
    <w:rsid w:val="0068440C"/>
    <w:rsid w:val="006908C4"/>
    <w:rsid w:val="00690C83"/>
    <w:rsid w:val="00697119"/>
    <w:rsid w:val="00697E0A"/>
    <w:rsid w:val="006A1687"/>
    <w:rsid w:val="006A2DB3"/>
    <w:rsid w:val="006A4180"/>
    <w:rsid w:val="006A41BF"/>
    <w:rsid w:val="006A58C2"/>
    <w:rsid w:val="006A6CF3"/>
    <w:rsid w:val="006B1E6C"/>
    <w:rsid w:val="006B202B"/>
    <w:rsid w:val="006B683C"/>
    <w:rsid w:val="006B735B"/>
    <w:rsid w:val="006C3108"/>
    <w:rsid w:val="006C3184"/>
    <w:rsid w:val="006C4649"/>
    <w:rsid w:val="006C527F"/>
    <w:rsid w:val="006C7281"/>
    <w:rsid w:val="006D00FA"/>
    <w:rsid w:val="006D149E"/>
    <w:rsid w:val="006D24D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B8D"/>
    <w:rsid w:val="007202EC"/>
    <w:rsid w:val="00721B59"/>
    <w:rsid w:val="00721EA9"/>
    <w:rsid w:val="00722497"/>
    <w:rsid w:val="00725D88"/>
    <w:rsid w:val="00726194"/>
    <w:rsid w:val="00726FEE"/>
    <w:rsid w:val="00730AA4"/>
    <w:rsid w:val="00733537"/>
    <w:rsid w:val="00734795"/>
    <w:rsid w:val="0073510C"/>
    <w:rsid w:val="00737839"/>
    <w:rsid w:val="0074460E"/>
    <w:rsid w:val="00745187"/>
    <w:rsid w:val="0074644D"/>
    <w:rsid w:val="00750532"/>
    <w:rsid w:val="00750C4B"/>
    <w:rsid w:val="00751000"/>
    <w:rsid w:val="0075402B"/>
    <w:rsid w:val="007544DA"/>
    <w:rsid w:val="00755776"/>
    <w:rsid w:val="0075764F"/>
    <w:rsid w:val="00760266"/>
    <w:rsid w:val="00760EFF"/>
    <w:rsid w:val="00764D62"/>
    <w:rsid w:val="00765863"/>
    <w:rsid w:val="00766610"/>
    <w:rsid w:val="00767684"/>
    <w:rsid w:val="0077215A"/>
    <w:rsid w:val="007721A5"/>
    <w:rsid w:val="00773BCB"/>
    <w:rsid w:val="00774898"/>
    <w:rsid w:val="00775E06"/>
    <w:rsid w:val="00776AD3"/>
    <w:rsid w:val="00776E38"/>
    <w:rsid w:val="00782426"/>
    <w:rsid w:val="00782F80"/>
    <w:rsid w:val="00785AC7"/>
    <w:rsid w:val="00786DE6"/>
    <w:rsid w:val="007870AE"/>
    <w:rsid w:val="0079160F"/>
    <w:rsid w:val="00793336"/>
    <w:rsid w:val="00793841"/>
    <w:rsid w:val="00793AB8"/>
    <w:rsid w:val="00794D5C"/>
    <w:rsid w:val="007952DB"/>
    <w:rsid w:val="007A080F"/>
    <w:rsid w:val="007A1908"/>
    <w:rsid w:val="007A30FE"/>
    <w:rsid w:val="007A5C6B"/>
    <w:rsid w:val="007A609D"/>
    <w:rsid w:val="007B0D1A"/>
    <w:rsid w:val="007B46D1"/>
    <w:rsid w:val="007B5564"/>
    <w:rsid w:val="007B5DFE"/>
    <w:rsid w:val="007B5EF6"/>
    <w:rsid w:val="007B60F0"/>
    <w:rsid w:val="007B7340"/>
    <w:rsid w:val="007B759D"/>
    <w:rsid w:val="007C00A5"/>
    <w:rsid w:val="007C09D3"/>
    <w:rsid w:val="007C159E"/>
    <w:rsid w:val="007C15F4"/>
    <w:rsid w:val="007C1E81"/>
    <w:rsid w:val="007C295F"/>
    <w:rsid w:val="007C32D9"/>
    <w:rsid w:val="007C4517"/>
    <w:rsid w:val="007C69C4"/>
    <w:rsid w:val="007C738F"/>
    <w:rsid w:val="007D10DE"/>
    <w:rsid w:val="007D1D45"/>
    <w:rsid w:val="007D24AF"/>
    <w:rsid w:val="007D3C8D"/>
    <w:rsid w:val="007D458E"/>
    <w:rsid w:val="007D646A"/>
    <w:rsid w:val="007D7DA4"/>
    <w:rsid w:val="007E17A4"/>
    <w:rsid w:val="007E1E4F"/>
    <w:rsid w:val="007E3F93"/>
    <w:rsid w:val="007E520A"/>
    <w:rsid w:val="007E63EF"/>
    <w:rsid w:val="007E6EB0"/>
    <w:rsid w:val="007E7136"/>
    <w:rsid w:val="007F2354"/>
    <w:rsid w:val="007F7113"/>
    <w:rsid w:val="007F7472"/>
    <w:rsid w:val="007F7946"/>
    <w:rsid w:val="00804F41"/>
    <w:rsid w:val="0080744D"/>
    <w:rsid w:val="008148E9"/>
    <w:rsid w:val="00816B3F"/>
    <w:rsid w:val="008177D5"/>
    <w:rsid w:val="00820414"/>
    <w:rsid w:val="008219B4"/>
    <w:rsid w:val="0082205E"/>
    <w:rsid w:val="00824D80"/>
    <w:rsid w:val="00826DBC"/>
    <w:rsid w:val="008310DA"/>
    <w:rsid w:val="008311DB"/>
    <w:rsid w:val="00832354"/>
    <w:rsid w:val="00833DE7"/>
    <w:rsid w:val="00836D37"/>
    <w:rsid w:val="00837E69"/>
    <w:rsid w:val="00843DE2"/>
    <w:rsid w:val="00844BD4"/>
    <w:rsid w:val="008462AD"/>
    <w:rsid w:val="00846AF2"/>
    <w:rsid w:val="00846E1C"/>
    <w:rsid w:val="00847879"/>
    <w:rsid w:val="008503F2"/>
    <w:rsid w:val="00850C1F"/>
    <w:rsid w:val="008523B9"/>
    <w:rsid w:val="00853B60"/>
    <w:rsid w:val="00854DF8"/>
    <w:rsid w:val="00855C3D"/>
    <w:rsid w:val="0085726B"/>
    <w:rsid w:val="008601F7"/>
    <w:rsid w:val="00860F24"/>
    <w:rsid w:val="00861833"/>
    <w:rsid w:val="00861D6B"/>
    <w:rsid w:val="00863E44"/>
    <w:rsid w:val="0086506E"/>
    <w:rsid w:val="008658B3"/>
    <w:rsid w:val="008678D0"/>
    <w:rsid w:val="00870131"/>
    <w:rsid w:val="008730BA"/>
    <w:rsid w:val="00873662"/>
    <w:rsid w:val="00874266"/>
    <w:rsid w:val="00874810"/>
    <w:rsid w:val="0087487A"/>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5893"/>
    <w:rsid w:val="0089716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48D3"/>
    <w:rsid w:val="008B5DBB"/>
    <w:rsid w:val="008B62EF"/>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CC"/>
    <w:rsid w:val="008E43D2"/>
    <w:rsid w:val="008E5026"/>
    <w:rsid w:val="008F00D5"/>
    <w:rsid w:val="008F1913"/>
    <w:rsid w:val="008F393B"/>
    <w:rsid w:val="00900AB3"/>
    <w:rsid w:val="0090110D"/>
    <w:rsid w:val="009024D5"/>
    <w:rsid w:val="00903350"/>
    <w:rsid w:val="009042D2"/>
    <w:rsid w:val="00904CE6"/>
    <w:rsid w:val="00914A49"/>
    <w:rsid w:val="00914A9F"/>
    <w:rsid w:val="0091659E"/>
    <w:rsid w:val="009170D3"/>
    <w:rsid w:val="009205FB"/>
    <w:rsid w:val="00920B47"/>
    <w:rsid w:val="00920B7A"/>
    <w:rsid w:val="00921294"/>
    <w:rsid w:val="009217E4"/>
    <w:rsid w:val="00922E9A"/>
    <w:rsid w:val="0092454E"/>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81E9B"/>
    <w:rsid w:val="00983835"/>
    <w:rsid w:val="00987868"/>
    <w:rsid w:val="009878E8"/>
    <w:rsid w:val="0099009F"/>
    <w:rsid w:val="00990AB6"/>
    <w:rsid w:val="00992DF0"/>
    <w:rsid w:val="0099495A"/>
    <w:rsid w:val="00995319"/>
    <w:rsid w:val="00995B28"/>
    <w:rsid w:val="0099682A"/>
    <w:rsid w:val="009976C3"/>
    <w:rsid w:val="009A0E60"/>
    <w:rsid w:val="009A357A"/>
    <w:rsid w:val="009A3A5B"/>
    <w:rsid w:val="009A4656"/>
    <w:rsid w:val="009A5E8B"/>
    <w:rsid w:val="009A6E0D"/>
    <w:rsid w:val="009B20CF"/>
    <w:rsid w:val="009B3D3B"/>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6592"/>
    <w:rsid w:val="009E77F6"/>
    <w:rsid w:val="009F11DA"/>
    <w:rsid w:val="009F2538"/>
    <w:rsid w:val="009F3788"/>
    <w:rsid w:val="009F4098"/>
    <w:rsid w:val="009F5951"/>
    <w:rsid w:val="009F78C2"/>
    <w:rsid w:val="00A00268"/>
    <w:rsid w:val="00A00828"/>
    <w:rsid w:val="00A00B3D"/>
    <w:rsid w:val="00A01782"/>
    <w:rsid w:val="00A01B83"/>
    <w:rsid w:val="00A03824"/>
    <w:rsid w:val="00A040FC"/>
    <w:rsid w:val="00A044A4"/>
    <w:rsid w:val="00A05FD3"/>
    <w:rsid w:val="00A06C5D"/>
    <w:rsid w:val="00A10B03"/>
    <w:rsid w:val="00A10B85"/>
    <w:rsid w:val="00A16A86"/>
    <w:rsid w:val="00A1767C"/>
    <w:rsid w:val="00A179ED"/>
    <w:rsid w:val="00A223E8"/>
    <w:rsid w:val="00A250F4"/>
    <w:rsid w:val="00A25168"/>
    <w:rsid w:val="00A25F94"/>
    <w:rsid w:val="00A26995"/>
    <w:rsid w:val="00A3089C"/>
    <w:rsid w:val="00A3380E"/>
    <w:rsid w:val="00A33A80"/>
    <w:rsid w:val="00A355B8"/>
    <w:rsid w:val="00A37E69"/>
    <w:rsid w:val="00A4313B"/>
    <w:rsid w:val="00A43F42"/>
    <w:rsid w:val="00A44ACD"/>
    <w:rsid w:val="00A45A3A"/>
    <w:rsid w:val="00A47ADD"/>
    <w:rsid w:val="00A5194B"/>
    <w:rsid w:val="00A52030"/>
    <w:rsid w:val="00A540F9"/>
    <w:rsid w:val="00A548A1"/>
    <w:rsid w:val="00A55BBA"/>
    <w:rsid w:val="00A56015"/>
    <w:rsid w:val="00A561B6"/>
    <w:rsid w:val="00A5627E"/>
    <w:rsid w:val="00A578F9"/>
    <w:rsid w:val="00A57C66"/>
    <w:rsid w:val="00A6330D"/>
    <w:rsid w:val="00A642FB"/>
    <w:rsid w:val="00A65742"/>
    <w:rsid w:val="00A66D82"/>
    <w:rsid w:val="00A67839"/>
    <w:rsid w:val="00A70756"/>
    <w:rsid w:val="00A71946"/>
    <w:rsid w:val="00A72712"/>
    <w:rsid w:val="00A75FD6"/>
    <w:rsid w:val="00A76204"/>
    <w:rsid w:val="00A9114B"/>
    <w:rsid w:val="00A91654"/>
    <w:rsid w:val="00A93D90"/>
    <w:rsid w:val="00A95838"/>
    <w:rsid w:val="00A95C4C"/>
    <w:rsid w:val="00A966D7"/>
    <w:rsid w:val="00AA10C6"/>
    <w:rsid w:val="00AA704A"/>
    <w:rsid w:val="00AA7A07"/>
    <w:rsid w:val="00AB17DD"/>
    <w:rsid w:val="00AB1F51"/>
    <w:rsid w:val="00AB397D"/>
    <w:rsid w:val="00AB4BAF"/>
    <w:rsid w:val="00AB6D1F"/>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3B4E"/>
    <w:rsid w:val="00AF4699"/>
    <w:rsid w:val="00AF4C47"/>
    <w:rsid w:val="00AF4D0F"/>
    <w:rsid w:val="00B0080B"/>
    <w:rsid w:val="00B00E68"/>
    <w:rsid w:val="00B026AE"/>
    <w:rsid w:val="00B03217"/>
    <w:rsid w:val="00B048F8"/>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4385"/>
    <w:rsid w:val="00B25A9B"/>
    <w:rsid w:val="00B26127"/>
    <w:rsid w:val="00B27559"/>
    <w:rsid w:val="00B27F4D"/>
    <w:rsid w:val="00B30BBB"/>
    <w:rsid w:val="00B31255"/>
    <w:rsid w:val="00B315A4"/>
    <w:rsid w:val="00B35B01"/>
    <w:rsid w:val="00B403E3"/>
    <w:rsid w:val="00B40446"/>
    <w:rsid w:val="00B425E2"/>
    <w:rsid w:val="00B45FEC"/>
    <w:rsid w:val="00B46C44"/>
    <w:rsid w:val="00B50868"/>
    <w:rsid w:val="00B517BC"/>
    <w:rsid w:val="00B51B67"/>
    <w:rsid w:val="00B51BAD"/>
    <w:rsid w:val="00B62CED"/>
    <w:rsid w:val="00B659B8"/>
    <w:rsid w:val="00B659F3"/>
    <w:rsid w:val="00B66448"/>
    <w:rsid w:val="00B664EC"/>
    <w:rsid w:val="00B8057E"/>
    <w:rsid w:val="00B80B65"/>
    <w:rsid w:val="00B825CA"/>
    <w:rsid w:val="00B856E1"/>
    <w:rsid w:val="00B86E11"/>
    <w:rsid w:val="00B873DF"/>
    <w:rsid w:val="00B91C36"/>
    <w:rsid w:val="00B920F1"/>
    <w:rsid w:val="00B95084"/>
    <w:rsid w:val="00B9553F"/>
    <w:rsid w:val="00B95B6B"/>
    <w:rsid w:val="00B96A75"/>
    <w:rsid w:val="00B976B1"/>
    <w:rsid w:val="00B97F20"/>
    <w:rsid w:val="00BA4512"/>
    <w:rsid w:val="00BA68D9"/>
    <w:rsid w:val="00BA777C"/>
    <w:rsid w:val="00BA7E6E"/>
    <w:rsid w:val="00BB086A"/>
    <w:rsid w:val="00BB0FC2"/>
    <w:rsid w:val="00BC49A9"/>
    <w:rsid w:val="00BC7E6F"/>
    <w:rsid w:val="00BC7F12"/>
    <w:rsid w:val="00BD234C"/>
    <w:rsid w:val="00BD257D"/>
    <w:rsid w:val="00BD3056"/>
    <w:rsid w:val="00BD51AB"/>
    <w:rsid w:val="00BD5DE3"/>
    <w:rsid w:val="00BD615D"/>
    <w:rsid w:val="00BE1878"/>
    <w:rsid w:val="00BE3D94"/>
    <w:rsid w:val="00BE68AA"/>
    <w:rsid w:val="00BE7A07"/>
    <w:rsid w:val="00BE7B39"/>
    <w:rsid w:val="00BF3286"/>
    <w:rsid w:val="00BF557E"/>
    <w:rsid w:val="00BF595C"/>
    <w:rsid w:val="00BF6F4B"/>
    <w:rsid w:val="00BF7DCB"/>
    <w:rsid w:val="00C00357"/>
    <w:rsid w:val="00C01DDE"/>
    <w:rsid w:val="00C0356D"/>
    <w:rsid w:val="00C0458A"/>
    <w:rsid w:val="00C05580"/>
    <w:rsid w:val="00C132C3"/>
    <w:rsid w:val="00C13639"/>
    <w:rsid w:val="00C226ED"/>
    <w:rsid w:val="00C24FCE"/>
    <w:rsid w:val="00C25674"/>
    <w:rsid w:val="00C26A0C"/>
    <w:rsid w:val="00C3140D"/>
    <w:rsid w:val="00C3190A"/>
    <w:rsid w:val="00C3361B"/>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6C2C"/>
    <w:rsid w:val="00C67895"/>
    <w:rsid w:val="00C707BE"/>
    <w:rsid w:val="00C708D9"/>
    <w:rsid w:val="00C7502D"/>
    <w:rsid w:val="00C75B11"/>
    <w:rsid w:val="00C76049"/>
    <w:rsid w:val="00C76351"/>
    <w:rsid w:val="00C76888"/>
    <w:rsid w:val="00C76C93"/>
    <w:rsid w:val="00C80E7D"/>
    <w:rsid w:val="00C82B4E"/>
    <w:rsid w:val="00C85DCB"/>
    <w:rsid w:val="00C8732F"/>
    <w:rsid w:val="00C913D2"/>
    <w:rsid w:val="00C9205B"/>
    <w:rsid w:val="00C94F0F"/>
    <w:rsid w:val="00C95E27"/>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39F"/>
    <w:rsid w:val="00CC0A8A"/>
    <w:rsid w:val="00CC1143"/>
    <w:rsid w:val="00CC1D80"/>
    <w:rsid w:val="00CC2082"/>
    <w:rsid w:val="00CC5F23"/>
    <w:rsid w:val="00CD62FA"/>
    <w:rsid w:val="00CD784B"/>
    <w:rsid w:val="00CD7BFD"/>
    <w:rsid w:val="00CE09BF"/>
    <w:rsid w:val="00CE2009"/>
    <w:rsid w:val="00CE27C9"/>
    <w:rsid w:val="00CE2BFB"/>
    <w:rsid w:val="00CE4253"/>
    <w:rsid w:val="00CE5099"/>
    <w:rsid w:val="00CE663F"/>
    <w:rsid w:val="00CE7614"/>
    <w:rsid w:val="00CF16C4"/>
    <w:rsid w:val="00CF1F55"/>
    <w:rsid w:val="00CF2982"/>
    <w:rsid w:val="00CF2AA1"/>
    <w:rsid w:val="00CF4B11"/>
    <w:rsid w:val="00CF4CCC"/>
    <w:rsid w:val="00CF5492"/>
    <w:rsid w:val="00CF59B3"/>
    <w:rsid w:val="00CF6E73"/>
    <w:rsid w:val="00CF7456"/>
    <w:rsid w:val="00D02BB5"/>
    <w:rsid w:val="00D036B3"/>
    <w:rsid w:val="00D04317"/>
    <w:rsid w:val="00D05533"/>
    <w:rsid w:val="00D06C70"/>
    <w:rsid w:val="00D154D0"/>
    <w:rsid w:val="00D22B1D"/>
    <w:rsid w:val="00D23B96"/>
    <w:rsid w:val="00D24159"/>
    <w:rsid w:val="00D24C71"/>
    <w:rsid w:val="00D2502F"/>
    <w:rsid w:val="00D266AC"/>
    <w:rsid w:val="00D32F3B"/>
    <w:rsid w:val="00D340B2"/>
    <w:rsid w:val="00D3588C"/>
    <w:rsid w:val="00D36D11"/>
    <w:rsid w:val="00D41D27"/>
    <w:rsid w:val="00D43B46"/>
    <w:rsid w:val="00D4613E"/>
    <w:rsid w:val="00D461D7"/>
    <w:rsid w:val="00D46AF1"/>
    <w:rsid w:val="00D47E8C"/>
    <w:rsid w:val="00D50845"/>
    <w:rsid w:val="00D51947"/>
    <w:rsid w:val="00D51D7C"/>
    <w:rsid w:val="00D53A4D"/>
    <w:rsid w:val="00D56918"/>
    <w:rsid w:val="00D56A71"/>
    <w:rsid w:val="00D605B4"/>
    <w:rsid w:val="00D658EE"/>
    <w:rsid w:val="00D6646E"/>
    <w:rsid w:val="00D66C8C"/>
    <w:rsid w:val="00D7066D"/>
    <w:rsid w:val="00D72A1D"/>
    <w:rsid w:val="00D738E0"/>
    <w:rsid w:val="00D82728"/>
    <w:rsid w:val="00D83958"/>
    <w:rsid w:val="00D85E4E"/>
    <w:rsid w:val="00D85F9F"/>
    <w:rsid w:val="00D8618B"/>
    <w:rsid w:val="00D86547"/>
    <w:rsid w:val="00D87B7B"/>
    <w:rsid w:val="00D904BF"/>
    <w:rsid w:val="00D925BA"/>
    <w:rsid w:val="00D96E01"/>
    <w:rsid w:val="00D97966"/>
    <w:rsid w:val="00DA0559"/>
    <w:rsid w:val="00DA0E81"/>
    <w:rsid w:val="00DA3AB8"/>
    <w:rsid w:val="00DA5543"/>
    <w:rsid w:val="00DB2F0B"/>
    <w:rsid w:val="00DB6268"/>
    <w:rsid w:val="00DB6522"/>
    <w:rsid w:val="00DC1721"/>
    <w:rsid w:val="00DC2170"/>
    <w:rsid w:val="00DC2A24"/>
    <w:rsid w:val="00DC4E94"/>
    <w:rsid w:val="00DC57FD"/>
    <w:rsid w:val="00DC6907"/>
    <w:rsid w:val="00DC7809"/>
    <w:rsid w:val="00DD03AA"/>
    <w:rsid w:val="00DD0E2C"/>
    <w:rsid w:val="00DD286B"/>
    <w:rsid w:val="00DE17DF"/>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1158"/>
    <w:rsid w:val="00E0222D"/>
    <w:rsid w:val="00E02A02"/>
    <w:rsid w:val="00E06E53"/>
    <w:rsid w:val="00E0733B"/>
    <w:rsid w:val="00E074F6"/>
    <w:rsid w:val="00E077AD"/>
    <w:rsid w:val="00E13378"/>
    <w:rsid w:val="00E13E62"/>
    <w:rsid w:val="00E14299"/>
    <w:rsid w:val="00E14530"/>
    <w:rsid w:val="00E14843"/>
    <w:rsid w:val="00E1624D"/>
    <w:rsid w:val="00E16F22"/>
    <w:rsid w:val="00E17300"/>
    <w:rsid w:val="00E177F5"/>
    <w:rsid w:val="00E178FB"/>
    <w:rsid w:val="00E2015C"/>
    <w:rsid w:val="00E21410"/>
    <w:rsid w:val="00E22C17"/>
    <w:rsid w:val="00E23367"/>
    <w:rsid w:val="00E24D37"/>
    <w:rsid w:val="00E256F1"/>
    <w:rsid w:val="00E266CB"/>
    <w:rsid w:val="00E30793"/>
    <w:rsid w:val="00E31424"/>
    <w:rsid w:val="00E32F85"/>
    <w:rsid w:val="00E35044"/>
    <w:rsid w:val="00E35ECA"/>
    <w:rsid w:val="00E36FC1"/>
    <w:rsid w:val="00E37D65"/>
    <w:rsid w:val="00E408A0"/>
    <w:rsid w:val="00E42730"/>
    <w:rsid w:val="00E4741A"/>
    <w:rsid w:val="00E47453"/>
    <w:rsid w:val="00E5348A"/>
    <w:rsid w:val="00E5409A"/>
    <w:rsid w:val="00E5438E"/>
    <w:rsid w:val="00E54A45"/>
    <w:rsid w:val="00E54BC9"/>
    <w:rsid w:val="00E557B5"/>
    <w:rsid w:val="00E56C0D"/>
    <w:rsid w:val="00E60071"/>
    <w:rsid w:val="00E62524"/>
    <w:rsid w:val="00E64698"/>
    <w:rsid w:val="00E7085C"/>
    <w:rsid w:val="00E71F0D"/>
    <w:rsid w:val="00E7721E"/>
    <w:rsid w:val="00E83CFE"/>
    <w:rsid w:val="00E8510E"/>
    <w:rsid w:val="00E852D4"/>
    <w:rsid w:val="00E86121"/>
    <w:rsid w:val="00E872B0"/>
    <w:rsid w:val="00E87646"/>
    <w:rsid w:val="00E87F2C"/>
    <w:rsid w:val="00E90DF3"/>
    <w:rsid w:val="00E927A5"/>
    <w:rsid w:val="00E93605"/>
    <w:rsid w:val="00E93AC5"/>
    <w:rsid w:val="00E93F77"/>
    <w:rsid w:val="00E96328"/>
    <w:rsid w:val="00EA0AC1"/>
    <w:rsid w:val="00EA4B3F"/>
    <w:rsid w:val="00EA5445"/>
    <w:rsid w:val="00EA5B3C"/>
    <w:rsid w:val="00EB295E"/>
    <w:rsid w:val="00EB6542"/>
    <w:rsid w:val="00EC2336"/>
    <w:rsid w:val="00EC3932"/>
    <w:rsid w:val="00EC7075"/>
    <w:rsid w:val="00EC7F2E"/>
    <w:rsid w:val="00ED163C"/>
    <w:rsid w:val="00ED3CB5"/>
    <w:rsid w:val="00ED49E9"/>
    <w:rsid w:val="00ED547C"/>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07F3A"/>
    <w:rsid w:val="00F15824"/>
    <w:rsid w:val="00F1730A"/>
    <w:rsid w:val="00F20B40"/>
    <w:rsid w:val="00F21604"/>
    <w:rsid w:val="00F2453D"/>
    <w:rsid w:val="00F256CF"/>
    <w:rsid w:val="00F25B75"/>
    <w:rsid w:val="00F25EBC"/>
    <w:rsid w:val="00F30E0E"/>
    <w:rsid w:val="00F30E39"/>
    <w:rsid w:val="00F3149F"/>
    <w:rsid w:val="00F31EC8"/>
    <w:rsid w:val="00F34899"/>
    <w:rsid w:val="00F452F7"/>
    <w:rsid w:val="00F45A16"/>
    <w:rsid w:val="00F45A36"/>
    <w:rsid w:val="00F50DE7"/>
    <w:rsid w:val="00F5429A"/>
    <w:rsid w:val="00F560DF"/>
    <w:rsid w:val="00F56E75"/>
    <w:rsid w:val="00F57BAD"/>
    <w:rsid w:val="00F674D8"/>
    <w:rsid w:val="00F707D4"/>
    <w:rsid w:val="00F70AFB"/>
    <w:rsid w:val="00F74243"/>
    <w:rsid w:val="00F74551"/>
    <w:rsid w:val="00F74BFC"/>
    <w:rsid w:val="00F75B79"/>
    <w:rsid w:val="00F7675A"/>
    <w:rsid w:val="00F81718"/>
    <w:rsid w:val="00F828AC"/>
    <w:rsid w:val="00F90ED0"/>
    <w:rsid w:val="00F91861"/>
    <w:rsid w:val="00F92498"/>
    <w:rsid w:val="00F97908"/>
    <w:rsid w:val="00FA0ACC"/>
    <w:rsid w:val="00FA65D9"/>
    <w:rsid w:val="00FA672E"/>
    <w:rsid w:val="00FA746E"/>
    <w:rsid w:val="00FB06E6"/>
    <w:rsid w:val="00FB107C"/>
    <w:rsid w:val="00FB153B"/>
    <w:rsid w:val="00FB1F60"/>
    <w:rsid w:val="00FB430A"/>
    <w:rsid w:val="00FB654B"/>
    <w:rsid w:val="00FC051C"/>
    <w:rsid w:val="00FC2761"/>
    <w:rsid w:val="00FC2EC3"/>
    <w:rsid w:val="00FC5DB7"/>
    <w:rsid w:val="00FC79C9"/>
    <w:rsid w:val="00FD0C26"/>
    <w:rsid w:val="00FD17BE"/>
    <w:rsid w:val="00FD2E93"/>
    <w:rsid w:val="00FD2FCB"/>
    <w:rsid w:val="00FD431C"/>
    <w:rsid w:val="00FD635C"/>
    <w:rsid w:val="00FD63F7"/>
    <w:rsid w:val="00FD6ED0"/>
    <w:rsid w:val="00FE195C"/>
    <w:rsid w:val="00FE2345"/>
    <w:rsid w:val="00FE2E2F"/>
    <w:rsid w:val="00FE3BEC"/>
    <w:rsid w:val="00FE419F"/>
    <w:rsid w:val="00FE4A46"/>
    <w:rsid w:val="00FE50A2"/>
    <w:rsid w:val="00FE5D75"/>
    <w:rsid w:val="00FE6458"/>
    <w:rsid w:val="00FE784B"/>
    <w:rsid w:val="00FE7BC2"/>
    <w:rsid w:val="00FF19C3"/>
    <w:rsid w:val="00FF36FD"/>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7088CD-0F09-45DD-85E1-CFE8753F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BF"/>
  </w:style>
  <w:style w:type="paragraph" w:styleId="Heading1">
    <w:name w:val="heading 1"/>
    <w:basedOn w:val="Normal"/>
    <w:link w:val="Heading1Char"/>
    <w:uiPriority w:val="9"/>
    <w:qFormat/>
    <w:rsid w:val="00A548A1"/>
    <w:pPr>
      <w:keepNext/>
      <w:spacing w:before="240" w:after="60"/>
      <w:jc w:val="both"/>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904BF"/>
  </w:style>
  <w:style w:type="paragraph" w:styleId="Header">
    <w:name w:val="header"/>
    <w:basedOn w:val="Normal"/>
    <w:link w:val="HeaderChar"/>
    <w:rsid w:val="00D904BF"/>
    <w:pPr>
      <w:tabs>
        <w:tab w:val="center" w:pos="4536"/>
        <w:tab w:val="right" w:pos="9072"/>
      </w:tabs>
    </w:pPr>
  </w:style>
  <w:style w:type="paragraph" w:styleId="Footer">
    <w:name w:val="footer"/>
    <w:basedOn w:val="Normal"/>
    <w:link w:val="FooterChar"/>
    <w:uiPriority w:val="99"/>
    <w:rsid w:val="00D904BF"/>
    <w:pPr>
      <w:tabs>
        <w:tab w:val="center" w:pos="4536"/>
        <w:tab w:val="right" w:pos="9072"/>
      </w:tabs>
    </w:pPr>
  </w:style>
  <w:style w:type="table" w:customStyle="1" w:styleId="Tabela-mrea">
    <w:name w:val="Tabela - mreža"/>
    <w:basedOn w:val="TableNormal"/>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D904BF"/>
    <w:rPr>
      <w:sz w:val="24"/>
      <w:szCs w:val="24"/>
      <w:lang w:val="sl-SI" w:eastAsia="sl-SI" w:bidi="ar-SA"/>
    </w:rPr>
  </w:style>
  <w:style w:type="character" w:styleId="Hyperlink">
    <w:name w:val="Hyperlink"/>
    <w:rsid w:val="00C376D8"/>
    <w:rPr>
      <w:color w:val="0000FF"/>
      <w:u w:val="single"/>
    </w:rPr>
  </w:style>
  <w:style w:type="paragraph" w:styleId="PlainText">
    <w:name w:val="Plain Text"/>
    <w:basedOn w:val="Normal"/>
    <w:link w:val="PlainTextChar"/>
    <w:uiPriority w:val="99"/>
    <w:unhideWhenUsed/>
    <w:rsid w:val="00202ADC"/>
    <w:rPr>
      <w:rFonts w:ascii="Consolas" w:eastAsia="Calibri" w:hAnsi="Consolas"/>
      <w:sz w:val="21"/>
      <w:szCs w:val="21"/>
      <w:lang w:eastAsia="en-US"/>
    </w:rPr>
  </w:style>
  <w:style w:type="character" w:customStyle="1" w:styleId="PlainTextChar">
    <w:name w:val="Plain Text Char"/>
    <w:link w:val="PlainText"/>
    <w:uiPriority w:val="99"/>
    <w:rsid w:val="00202ADC"/>
    <w:rPr>
      <w:rFonts w:ascii="Consolas" w:eastAsia="Calibri" w:hAnsi="Consolas"/>
      <w:sz w:val="21"/>
      <w:szCs w:val="21"/>
      <w:lang w:eastAsia="en-US"/>
    </w:rPr>
  </w:style>
  <w:style w:type="paragraph" w:styleId="ListParagraph">
    <w:name w:val="List Paragraph"/>
    <w:basedOn w:val="Normal"/>
    <w:uiPriority w:val="34"/>
    <w:qFormat/>
    <w:rsid w:val="00697E0A"/>
    <w:pPr>
      <w:ind w:left="720"/>
      <w:contextualSpacing/>
    </w:pPr>
  </w:style>
  <w:style w:type="paragraph" w:styleId="BodyText">
    <w:name w:val="Body Text"/>
    <w:basedOn w:val="Normal"/>
    <w:link w:val="BodyTextChar"/>
    <w:rsid w:val="00697E0A"/>
    <w:pPr>
      <w:widowControl w:val="0"/>
      <w:overflowPunct w:val="0"/>
      <w:autoSpaceDE w:val="0"/>
      <w:autoSpaceDN w:val="0"/>
      <w:adjustRightInd w:val="0"/>
      <w:jc w:val="both"/>
      <w:textAlignment w:val="baseline"/>
    </w:pPr>
    <w:rPr>
      <w:szCs w:val="20"/>
    </w:rPr>
  </w:style>
  <w:style w:type="character" w:customStyle="1" w:styleId="BodyTextChar">
    <w:name w:val="Body Text Char"/>
    <w:link w:val="BodyText"/>
    <w:rsid w:val="00697E0A"/>
    <w:rPr>
      <w:sz w:val="22"/>
    </w:rPr>
  </w:style>
  <w:style w:type="paragraph" w:styleId="NormalWeb">
    <w:name w:val="Normal (Web)"/>
    <w:basedOn w:val="Normal"/>
    <w:unhideWhenUsed/>
    <w:rsid w:val="00697E0A"/>
    <w:pPr>
      <w:spacing w:before="100" w:beforeAutospacing="1" w:after="100" w:afterAutospacing="1"/>
    </w:pPr>
  </w:style>
  <w:style w:type="paragraph" w:styleId="FootnoteText">
    <w:name w:val="footnote text"/>
    <w:basedOn w:val="Normal"/>
    <w:link w:val="FootnoteTextChar"/>
    <w:rsid w:val="00A5194B"/>
    <w:rPr>
      <w:sz w:val="20"/>
      <w:szCs w:val="20"/>
    </w:rPr>
  </w:style>
  <w:style w:type="character" w:customStyle="1" w:styleId="FootnoteTextChar">
    <w:name w:val="Footnote Text Char"/>
    <w:basedOn w:val="DefaultParagraphFont"/>
    <w:link w:val="FootnoteText"/>
    <w:rsid w:val="00A5194B"/>
  </w:style>
  <w:style w:type="character" w:styleId="FootnoteReference">
    <w:name w:val="footnote reference"/>
    <w:rsid w:val="00A5194B"/>
    <w:rPr>
      <w:vertAlign w:val="superscript"/>
    </w:rPr>
  </w:style>
  <w:style w:type="paragraph" w:styleId="BalloonText">
    <w:name w:val="Balloon Text"/>
    <w:basedOn w:val="Normal"/>
    <w:link w:val="BalloonTextChar"/>
    <w:rsid w:val="00F452F7"/>
    <w:rPr>
      <w:rFonts w:ascii="Tahoma" w:hAnsi="Tahoma" w:cs="Tahoma"/>
      <w:sz w:val="16"/>
      <w:szCs w:val="16"/>
    </w:rPr>
  </w:style>
  <w:style w:type="character" w:customStyle="1" w:styleId="BalloonTextChar">
    <w:name w:val="Balloon Text Char"/>
    <w:link w:val="BalloonText"/>
    <w:rsid w:val="00F452F7"/>
    <w:rPr>
      <w:rFonts w:ascii="Tahoma" w:hAnsi="Tahoma" w:cs="Tahoma"/>
      <w:sz w:val="16"/>
      <w:szCs w:val="16"/>
    </w:rPr>
  </w:style>
  <w:style w:type="table" w:styleId="TableGrid">
    <w:name w:val="Table Grid"/>
    <w:basedOn w:val="TableNormal"/>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F7472"/>
    <w:rPr>
      <w:sz w:val="16"/>
      <w:szCs w:val="16"/>
    </w:rPr>
  </w:style>
  <w:style w:type="paragraph" w:styleId="CommentText">
    <w:name w:val="annotation text"/>
    <w:basedOn w:val="Normal"/>
    <w:link w:val="CommentTextChar"/>
    <w:rsid w:val="007F7472"/>
    <w:rPr>
      <w:sz w:val="20"/>
      <w:szCs w:val="20"/>
    </w:rPr>
  </w:style>
  <w:style w:type="character" w:customStyle="1" w:styleId="CommentTextChar">
    <w:name w:val="Comment Text Char"/>
    <w:basedOn w:val="DefaultParagraphFont"/>
    <w:link w:val="CommentText"/>
    <w:rsid w:val="007F7472"/>
  </w:style>
  <w:style w:type="paragraph" w:styleId="CommentSubject">
    <w:name w:val="annotation subject"/>
    <w:basedOn w:val="CommentText"/>
    <w:next w:val="CommentText"/>
    <w:link w:val="CommentSubjectChar"/>
    <w:rsid w:val="007F7472"/>
    <w:rPr>
      <w:b/>
      <w:bCs/>
    </w:rPr>
  </w:style>
  <w:style w:type="character" w:customStyle="1" w:styleId="CommentSubjectChar">
    <w:name w:val="Comment Subject Char"/>
    <w:basedOn w:val="CommentTextChar"/>
    <w:link w:val="CommentSubject"/>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leColumns4">
    <w:name w:val="Table Columns 4"/>
    <w:basedOn w:val="TableNormal"/>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1">
    <w:name w:val="Light List Accent 1"/>
    <w:basedOn w:val="TableNormal"/>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A548A1"/>
    <w:rPr>
      <w:rFonts w:ascii="Cambria" w:hAnsi="Cambria"/>
      <w:b/>
      <w:bCs/>
      <w:kern w:val="32"/>
      <w:sz w:val="32"/>
      <w:szCs w:val="32"/>
    </w:rPr>
  </w:style>
  <w:style w:type="character" w:customStyle="1" w:styleId="Heading5Char">
    <w:name w:val="Heading 5 Char"/>
    <w:basedOn w:val="DefaultParagraphFont"/>
    <w:link w:val="Heading5"/>
    <w:semiHidden/>
    <w:rsid w:val="005C17D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5C17D0"/>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semiHidden/>
    <w:rsid w:val="005C17D0"/>
    <w:rPr>
      <w:rFonts w:asciiTheme="majorHAnsi" w:eastAsiaTheme="majorEastAsia" w:hAnsiTheme="majorHAnsi" w:cstheme="majorBidi"/>
      <w:i/>
      <w:iCs/>
      <w:color w:val="404040" w:themeColor="text1" w:themeTint="BF"/>
    </w:rPr>
  </w:style>
  <w:style w:type="character" w:customStyle="1" w:styleId="FooterChar">
    <w:name w:val="Footer Char"/>
    <w:link w:val="Footer"/>
    <w:uiPriority w:val="99"/>
    <w:rsid w:val="006A2DB3"/>
    <w:rPr>
      <w:sz w:val="24"/>
      <w:szCs w:val="24"/>
    </w:rPr>
  </w:style>
  <w:style w:type="paragraph" w:customStyle="1" w:styleId="TALISQuestionNumber">
    <w:name w:val="_TALIS_QuestionNumber"/>
    <w:basedOn w:val="Normal"/>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ormal"/>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ormal"/>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DefaultParagraphFont"/>
    <w:rsid w:val="006A2DB3"/>
    <w:rPr>
      <w:rFonts w:ascii="Tahoma" w:hAnsi="Tahoma"/>
      <w:sz w:val="16"/>
      <w:vertAlign w:val="subscript"/>
    </w:rPr>
  </w:style>
  <w:style w:type="paragraph" w:customStyle="1" w:styleId="TALISCheckboxList">
    <w:name w:val="_TALIS_CheckboxList"/>
    <w:basedOn w:val="Normal"/>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ormal"/>
    <w:rsid w:val="006A2DB3"/>
    <w:pPr>
      <w:widowControl w:val="0"/>
      <w:spacing w:after="80"/>
      <w:jc w:val="center"/>
    </w:pPr>
    <w:rPr>
      <w:rFonts w:ascii="Wingdings" w:eastAsia="Arial Unicode MS" w:hAnsi="Wingdings" w:cs="Tahoma"/>
      <w:sz w:val="32"/>
      <w:szCs w:val="32"/>
      <w:lang w:eastAsia="en-US"/>
    </w:rPr>
  </w:style>
  <w:style w:type="paragraph" w:styleId="Title">
    <w:name w:val="Title"/>
    <w:basedOn w:val="Normal"/>
    <w:next w:val="Normal"/>
    <w:link w:val="TitleChar"/>
    <w:qFormat/>
    <w:rsid w:val="00A911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1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9575B7"/>
    <w:rPr>
      <w:rFonts w:asciiTheme="minorHAnsi" w:eastAsiaTheme="minorEastAsia" w:hAnsiTheme="minorHAnsi" w:cstheme="minorBidi"/>
      <w:color w:val="5A5A5A" w:themeColor="text1" w:themeTint="A5"/>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013F-4595-48DF-BC73-8C808FFC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2849</Words>
  <Characters>16244</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19055</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KPavlic</dc:creator>
  <cp:lastModifiedBy>Amresh Torul</cp:lastModifiedBy>
  <cp:revision>47</cp:revision>
  <cp:lastPrinted>2015-02-27T09:23:00Z</cp:lastPrinted>
  <dcterms:created xsi:type="dcterms:W3CDTF">2015-05-07T21:18:00Z</dcterms:created>
  <dcterms:modified xsi:type="dcterms:W3CDTF">2015-05-11T09:42:00Z</dcterms:modified>
</cp:coreProperties>
</file>